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html" ContentType="text/ht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
    <Relationship Id="rId3" Type="http://schemas.openxmlformats.org/officeDocument/2006/relationships/extended-properties" Target="docProps/app.xml"/>
    <Relationship Id="rId2" Type="http://schemas.openxmlformats.org/package/2006/relationships/metadata/core-properties" Target="docProps/core.xml"/>
    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mc="http://schemas.openxmlformats.org/markup-compatibility/2006" xmlns:wne="http://schemas.microsoft.com/office/word/2006/wordml" xmlns:a="http://schemas.openxmlformats.org/drawingml/2006/main" xmlns:pic="http://schemas.openxmlformats.org/drawingml/2006/picture">
  <w:body>
    <w:p>
      <w:pPr>
        <w:pStyle w:val="H2"/>
      </w:pPr>
      <w:r>
        <w:t>PACER Module 5 - Quality Improvement - Pre-Evaluation</w:t>
      </w:r>
    </w:p>
    <w:p>
      <w:pPr/>
    </w:p>
    <w:p>
      <w:pPr>
        <w:pStyle w:val="BlockSeparator"/>
      </w:pPr>
    </w:p>
    <w:p>
      <w:pPr>
        <w:pStyle w:val="BlockStartLabel"/>
      </w:pPr>
      <w:r>
        <w:t>Start of Block: Introduction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Q1.1 Welcome to PACER Module 5: Quality Improvement. Before beginning this evaluation, please review the statement below and answer accordingly.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Q1.2 By answering yes to this question, I agree to give consent for the data in this survey to be included in the HRSA Accelerating Primary Care Transformation Wright ACT-Wright research study. Data may also be used in future research studies. No personal identifiable information is shared.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Yes  (1)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No  (2) </w:t>
      </w:r>
    </w:p>
    <w:p>
      <w:pPr/>
    </w:p>
    <w:p>
      <w:pPr>
        <w:pStyle w:val="QSkipLogic"/>
      </w:pPr>
      <w:r>
        <w:t>Skip To: End of Survey If By answering yes to this question, I agree to give consent for the data in this survey to be incl... = No</w:t>
      </w:r>
    </w:p>
    <w:p>
      <w:pPr>
        <w:pStyle w:val="BlockEndLabel"/>
      </w:pPr>
      <w:r>
        <w:t>End of Block: Introduction</w:t>
      </w:r>
    </w:p>
    <w:p>
      <w:pPr>
        <w:pStyle w:val="BlockSeparator"/>
      </w:pPr>
    </w:p>
    <w:p>
      <w:pPr>
        <w:pStyle w:val="BlockStartLabel"/>
      </w:pPr>
      <w:r>
        <w:t>Start of Block: Demographic Information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Q2.1 First Name 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Q2.2 Last Name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Q2.3 Email Address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Q2.4 Gender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Male  (1)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Female  (2) 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Q2.5 Please indicate which discipline applies to you:</w:t>
      </w:r>
      <w:r>
        <w:rPr/>
        <w:br/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Family Medicine  (1)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Internal Medicine  (2)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Nurse Practitioner  (3)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Pediatrics  (4)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Physician Assistant  (5)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Pharmacy  (10)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School of Professional Psychology  (6)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Faculty  (7)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Other  (8) </w:t>
      </w:r>
    </w:p>
    <w:p>
      <w:pPr/>
    </w:p>
    <w:p>
      <w:pPr>
        <w:pStyle w:val="QuestionSeparator"/>
      </w:pPr>
    </w:p>
    <w:p>
      <w:pPr>
        <w:keepNext/>
        <w:pStyle w:val="QDisplayLogic"/>
      </w:pPr>
      <w:r>
        <w:t>Display This Question:</w:t>
      </w:r>
    </w:p>
    <w:p>
      <w:pPr>
        <w:keepNext/>
        <w:pStyle w:val="QDisplayLogic"/>
        <w:ind w:firstLine="400"/>
      </w:pPr>
      <w:r>
        <w:t>If Please indicate which discipline applies to you: = Other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Q2.6 Other, please specify</w:t>
      </w:r>
    </w:p>
    <w:p>
      <w:pPr>
        <w:pStyle w:val="TextEntryLine"/>
        <w:ind w:firstLine="400"/>
      </w:pPr>
      <w:r>
        <w:t>________________________________________________________________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Q2.7 How many PACER Modules have you attended PRIOR to this Module?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0  (1)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1  (2)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2  (3)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3  (4)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4  (5) </w:t>
      </w:r>
    </w:p>
    <w:p>
      <w:pPr/>
    </w:p>
    <w:p>
      <w:pPr>
        <w:pStyle w:val="BlockEndLabel"/>
      </w:pPr>
      <w:r>
        <w:t>End of Block: Demographic Information</w:t>
      </w:r>
    </w:p>
    <w:p>
      <w:pPr>
        <w:pStyle w:val="BlockSeparator"/>
      </w:pPr>
    </w:p>
    <w:p>
      <w:pPr>
        <w:pStyle w:val="BlockStartLabel"/>
      </w:pPr>
      <w:r>
        <w:t>Start of Block: Knowledge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Q3.1 I am confident in defining Quality Improvement and how it relates to the inter-professional team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Strongly agree  (1)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Agree  (2)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Disagree  (3) </w:t>
      </w:r>
    </w:p>
    <w:p>
      <w:pPr>
        <w:keepNext/>
        <w:pStyle w:val="ListParagraph"/>
        <w:numPr>
          <w:ilvl w:val="0"/>
          <w:numId w:val="4"/>
        </w:numPr>
      </w:pPr>
      <w:r>
        <w:rPr/>
        <w:t xml:space="preserve">Strongly disagree  (4) 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Q3.2 What are the key principles that are incorporated into a successful Quality Improvement program (</w:t>
      </w:r>
      <w:r>
        <w:rPr>
          <w:b w:val="on"/>
          <w:i w:val="on"/>
        </w:rPr>
        <w:t xml:space="preserve">Select all that apply</w:t>
      </w:r>
      <w:r>
        <w:rPr/>
        <w:t xml:space="preserve">)?</w:t>
      </w:r>
      <w:r>
        <w:rPr/>
        <w:br/>
      </w:r>
      <w:r>
        <w:rPr/>
        <w:t xml:space="preserve">
 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Quality Improvement work as systems and processes  (1)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Focus on patients  (2)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Focus on being part of the team  (3)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Focus on use of the data  (4)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I do not know  (5) </w:t>
      </w:r>
    </w:p>
    <w:p>
      <w:pPr/>
    </w:p>
    <w:p>
      <w:pPr>
        <w:pStyle w:val="QuestionSeparator"/>
      </w:pP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Q3.3 What is(are) the fundamental question(s) that needs to be addressed in a Quality Improvement Cycle (</w:t>
      </w:r>
      <w:r>
        <w:rPr>
          <w:b w:val="on"/>
          <w:i w:val="on"/>
        </w:rPr>
        <w:t xml:space="preserve">Select all that apply</w:t>
      </w:r>
      <w:r>
        <w:rPr/>
        <w:t xml:space="preserve">)?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What are we trying to accomplish?  (1)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How will we know that a change is an improvement?  (2)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What changes can we make that will result in improvement?  (3) </w:t>
      </w:r>
    </w:p>
    <w:p>
      <w:pPr>
        <w:keepNext/>
        <w:pStyle w:val="ListParagraph"/>
        <w:numPr>
          <w:ilvl w:val="0"/>
          <w:numId w:val="2"/>
        </w:numPr>
      </w:pPr>
      <w:r>
        <w:rPr/>
        <w:t xml:space="preserve">I do not know  (4) </w:t>
      </w:r>
    </w:p>
    <w:p>
      <w:pPr/>
    </w:p>
    <w:p>
      <w:pPr>
        <w:pStyle w:val="BlockEndLabel"/>
      </w:pPr>
      <w:r>
        <w:t>End of Block: Knowledge</w:t>
      </w:r>
    </w:p>
    <w:p>
      <w:pPr>
        <w:pStyle w:val="BlockSeparator"/>
      </w:pPr>
    </w:p>
    <w:p>
      <w:pPr>
        <w:pStyle w:val="BlockStartLabel"/>
      </w:pPr>
      <w:r>
        <w:t>Start of Block: ICCAS</w:t>
      </w:r>
    </w:p>
    <w:tbl>
      <w:tblPr>
        <w:tblStyle w:val="QQuestionIconTable"/>
        <w:tblW w:w="50" w:type="auto"/>
        <w:tblLook w:firstRow="true" w:lastRow="true" w:firstCol="true" w:lastCol="true"/>
      </w:tblPr>
      <w:tblGrid>
        <w:gridCol w:w="50"/>
      </w:tblGrid>
      <w:tr>
        <w:tc>
          <w:tcPr>
            <w:tcW w:w="50" w:type="dxa"/>
          </w:tcPr>
          <w:p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p>
      <w:pPr>
        <w:keepNext/>
      </w:pPr>
      <w:r>
        <w:rPr/>
        <w:t xml:space="preserve">Q4.1 Please answer the following questions by filling in the circle that most accurately reflects your opinion about the following interprofessional collaboration statements.
</w:t>
      </w:r>
      <w:r>
        <w:rPr>
          <w:b w:val="on"/>
        </w:rPr>
        <w:t xml:space="preserve">Please rate your ability for each of the following statements:</w:t>
      </w:r>
      <w:r>
        <w:rPr/>
        <w:t xml:space="preserve">
</w:t>
      </w:r>
      <w:r>
        <w:rPr>
          <w:b w:val="on"/>
        </w:rPr>
        <w:t xml:space="preserve">Before</w:t>
      </w:r>
      <w:r>
        <w:rPr/>
        <w:t xml:space="preserve"> participating in the learning activities I was able to:</w:t>
      </w:r>
    </w:p>
    <w:tbl>
      <w:tblPr>
        <w:tblStyle w:val="QQuestionTable"/>
        <w:tblW w:w="9576" w:type="auto"/>
        <w:tblLook w:firstRow="true" w:lastRow="true" w:firstCol="true" w:lastCol="true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>
        <w:tc>
          <w:tcPr>
            <w:tcW w:w="1197" w:type="dxa"/>
          </w:tcPr>
          <w:p>
            <w:pPr>
              <w:keepNext/>
              <w:pStyle w:val="Normal"/>
            </w:pP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Strongly agree (7)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Moderately agree (6)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Slightly agree (5)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Neutral (4)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Slightly disagree (3)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Moderately disagree (2)</w:t>
            </w:r>
          </w:p>
        </w:tc>
        <w:tc>
          <w:tcPr>
            <w:tcW w:w="1197" w:type="dxa"/>
          </w:tcPr>
          <w:p>
            <w:pPr>
              <w:pStyle w:val="Normal"/>
            </w:pPr>
            <w:r>
              <w:rPr/>
              <w:t xml:space="preserve">Strongly disagree (1)</w:t>
            </w: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Promote effective communication among members of an interprofessional (IP) team (1)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Actively listen to IP team members' ideas and concerns (2)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Express my ideas and concerns without being judgmental (3)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Provide constructive feedback to IP team members (4)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Express my ideas and concerns in a clear, concise manner (5)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Seek out IP team members to address issues (6)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Work effectively with IP team members to enhance a Quality Improvement (QI) plan (7)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Learn with, from and about IP team members to enhance QI plan (8)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Identify and describe my abilities and contributions to the IP team (9)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Be accountable for my contributions to the IP team (10)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Understand the abilities and contributions of IP team members (11)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  <w:tr>
        <w:tc>
          <w:tcPr>
            <w:tcW w:w="1197" w:type="dxa"/>
          </w:tcPr>
          <w:p>
            <w:pPr>
              <w:keepNext/>
              <w:pStyle w:val="Normal"/>
            </w:pPr>
            <w:r>
              <w:rPr/>
              <w:t xml:space="preserve">Recognize how others' skills and knowledge complement and overlap with my own (12) </w:t>
            </w: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1197" w:type="dxa"/>
          </w:tcPr>
          <w:p>
            <w:pPr>
              <w:keepNext/>
              <w:pStyle w:val="ListParagraph"/>
              <w:numPr>
                <w:ilvl w:val="0"/>
                <w:numId w:val="4"/>
              </w:numPr>
            </w:pPr>
          </w:p>
        </w:tc>
      </w:tr>
    </w:tbl>
    <w:p/>
    <w:p>
      <w:pPr/>
    </w:p>
    <w:p>
      <w:pPr>
        <w:pStyle w:val="BlockEndLabel"/>
      </w:pPr>
      <w:r>
        <w:t>End of Block: ICCAS</w:t>
      </w:r>
    </w:p>
    <w:p>
      <w:pPr>
        <w:pStyle w:val="BlockSeparator"/>
      </w:pPr>
    </w:p>
    <w:p>
      <w:pPr>
        <w:pStyle w:val="BlockStartLabel"/>
      </w:pPr>
      <w:r>
        <w:t>Start of Block: Block 4</w:t>
      </w:r>
    </w:p>
    <w:tbl>
      <w:tblPr>
        <w:tblStyle w:val="QQuestionIconTable"/>
        <w:tblW w:w="0" w:type="auto"/>
        <w:tblLook w:firstRow="true" w:lastRow="true" w:firstCol="true" w:lastCol="true"/>
      </w:tblPr>
      <w:tblGrid/>
    </w:tbl>
    <w:p/>
    <w:p>
      <w:pPr>
        <w:keepNext/>
      </w:pPr>
      <w:r>
        <w:rPr/>
        <w:t xml:space="preserve">Q15 </w:t>
      </w:r>
      <w:r>
        <w:rPr/>
        <w:br/>
      </w:r>
      <w:r>
        <w:rPr/>
        <w:t xml:space="preserve">Thank you for completing this assessment on Quality Improvement!</w:t>
      </w:r>
      <w:r>
        <w:rPr/>
        <w:t xml:space="preserve"/>
      </w:r>
    </w:p>
    <w:p>
      <w:pPr/>
    </w:p>
    <w:p>
      <w:pPr>
        <w:pStyle w:val="BlockEndLabel"/>
      </w:pPr>
      <w:r>
        <w:t>End of Block: Block 4</w:t>
      </w:r>
    </w:p>
    <w:p>
      <w:pPr>
        <w:pStyle w:val="BlockSeparator"/>
      </w:pPr>
    </w:p>
    <w:p>
      <w:bookmarkStart w:id="0" w:name="_GoBack"/>
      <w:bookmarkEnd w:id="0"/>
    </w:p>
    <w:sectPr>
      <w:pgNumType w:start="1"/>
      <w:footerReference r:id="rId7" w:type="even"/>
      <w:footerReference r:id="rId8" w:type="default"/>
      <w:headerReference r:id="rId9" w:type="default"/>
      <w:pgSz w:w="12240" w:h="15840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1671A" w14:textId="77777777" w:rsidR="00EB001B" w:rsidRDefault="00EB001B" w:rsidP="005D561C">
    <w:pPr>
      <w:pStyle w:val="Footer"/>
      <w:framePr w:wrap="none" w:vAnchor="text" w:hAnchor="margin" w:xAlign="right" w:y="1"/>
      <w:rPr>
        <w:rStyle w:val="PageNumber"/>
      </w:rPr>
    </w:pPr>
    <w:r>
      <w:rPr>
        <w:color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rPr>
        <w:color w:val="PageNumber"/>
      </w:rP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716D5298" w14:textId="77777777" w:rsidR="00EB001B" w:rsidRDefault="00EB001B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70E50" w14:textId="77777777" w:rsidR="00EB001B" w:rsidRDefault="00EB001B" w:rsidP="005D561C">
    <w:pPr>
      <w:pStyle w:val="Footer"/>
      <w:framePr w:wrap="none" w:vAnchor="text" w:hAnchor="margin" w:xAlign="right" w:y="1"/>
      <w:rPr>
        <w:rStyle w:val="PageNumber"/>
      </w:rPr>
    </w:pPr>
    <w:r>
      <w:rPr>
        <w:color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color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BAE89E8" w14:textId="77777777" w:rsidR="00EB001B" w:rsidRDefault="00EB001B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pic="http://schemas.openxmlformats.org/drawingml/2006/picture" xmlns:a="http://schemas.openxmlformats.org/drawingml/2006/main" mc:Ignorable="w14 w15 wp14"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EA0BF6"/>
    <w:multiLevelType w:val="multilevel"/>
    <w:tmpl w:val="0409001D"/>
    <w:numStyleLink w:val="Singlepunch"/>
  </w:abstractNum>
  <w:abstractNum w:abstractNumId="1">
    <w:nsid w:val="288E1CE2"/>
    <w:multiLevelType w:val="multilevel"/>
    <w:tmpl w:val="0409001D"/>
    <w:numStyleLink w:val="Multipunch"/>
  </w:abstractNum>
  <w:abstractNum w:abstractNumId="2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ind w:left="360"/>
        <w:spacing w:before="120" w:after="0" w:line="240" w:lineRule="auto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ind w:left="360"/>
        <w:spacing w:before="120" w:after="0" w:line="240" w:lineRule="auto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NotDisplayPageBoundaries w:val="0"/>
  <!-- prevents word from "collapsing" the empty bottom portion of pages and the space between pages-->
  <w:embedSystemFonts/>
  <w:defaultTabStop w:val="720"/>
  <w:noPunctuationKerning/>
  <w:characterSpacingControl w:val="doNotCompress"/>
  <w:compat>
    <w:growAutofit/>
  </w:compat>
  <w:rsids>
    <w:rsidRoot w:val="00F22B15"/>
    <w:rsid w:val="00B70267"/>
    <w:rsid w:val="00F22B15"/>
  </w:rsids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0" w:line="276" w:lineRule="auto"/>
      </w:pPr>
    </w:pPrDefault>
  </w:docDefault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customStyle="1" w:styleId="QTable">
    <w:name w:val="QTable"/>
    <w:uiPriority w:val="99"/>
    <w:qFormat/>
    <w:rsid w:val="003459A3"/>
    <w:pPr>
      <w:spacing w:after="0" w:line="240" w:lineRule="auto"/>
      <w:jc w:val="left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tcBorders>
          <w:bottom w:val="single" w:sz="4" w:space="0" w:color="BFBFBF"/>
        </w:tcBorders>
        <w:vAlign w:val="center"/>
      </w:tcPr>
    </w:tblStylePr>
    <w:tblStylePr w:type="firstCol">
      <w:rPr/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after="0" w:line="240" w:lineRule="auto"/>
      <w:jc w:val="center"/>
    </w:pPr>
    <w:tblPr>
      <w:tblStyleRowBandSize w:val="1"/>
      <w:tblInd w:w="0" w:type="dxa"/>
      <w:tblCellMar>
        <w:top w:w="460" w:type="dxa"/>
        <w:left w:w="115" w:type="dxa"/>
        <w:bottom w:w="460" w:type="dxa"/>
        <w:right w:w="115" w:type="dxa"/>
      </w:tblCellMar>
      <w:tblBorders>
        <w:insideH w:val="single" w:sz="4" w:space="0" w:color="BFBFBF"/>
        <w:insideV w:val="single" w:sz="4" w:space="0" w:color="BFBFBF"/>
      </w:tblBorders>
    </w:tblPr>
    <w:tcPr>
      <w:shd w:val="clear" w:color="auto" w:fill="auto"/>
      <w:vAlign w:val="center"/>
    </w:tcPr>
    <w:tblStylePr w:type="firstRow">
      <w:pPr>
        <w:wordWrap/>
        <w:jc w:val="center"/>
      </w:pPr>
      <w:rPr/>
      <w:tblPr/>
      <w:tcPr>
        <w:vAlign w:val="center"/>
        <w:tcBorders>
          <w:bottom w:val="single" w:sz="4" w:space="0" w:color="BFBFBF"/>
        </w:tcBorders>
      </w:tcPr>
    </w:tblStylePr>
    <w:tblStylePr w:type="firstCol">
      <w:rPr/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after="0" w:line="240" w:lineRule="auto"/>
      <w:jc w:val="left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  <w:tblPr/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cPr>
      <w:shd w:val="clear" w:color="auto" w:fill="auto"/>
      <w:vAlign w:val="center"/>
    </w:tc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cPr>
      <w:shd w:val="clear" w:color="auto" w:fill="auto"/>
      <w:vAlign w:val="center"/>
    </w:tc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after="0"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after="0" w:line="240" w:lineRule="auto"/>
      <w:jc w:val="center"/>
    </w:pPr>
    <w:tcPr>
      <w:shd w:val="clear" w:color="auto" w:fill="auto"/>
      <w:vAlign w:val="center"/>
    </w:tcPr>
    <w:tblPr/>
  </w:style>
  <w:style w:type="paragraph" w:customStyle="1" w:styleId="BarSlider">
    <w:name w:val="BarSlider"/>
    <w:basedOn w:val="Normal"/>
    <w:qFormat/>
    <w:rsid w:val="HRB00000"/>
    <w:pPr>
      <w:pBdr>
        <w:top w:val="single" w:sz="160" w:space="0" w:color="499FD1"/>
      </w:pBdr>
      <w:spacing w:before="80" w:after="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after="0"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after="0"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after="0"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after="0"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line="240" w:after="120" w:before="120"/>
    </w:pPr>
    <w:rPr>
      <!--
			Set the text for Display logic to be of a smaller font and in italics
			-->
      <w:color w:val="FFFFFF"/>
      <w:i w:val="true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line="240" w:after="120" w:before="120"/>
    </w:pPr>
    <w:rPr>
      <!--
			Set the text for Skip logic to be of a smaller font and in italics
			-->
      <w:color w:val="FFFFFF"/>
      <w:i w:val="true"/>
      <w:sz w:val="20"/>
    </w:rPr>
  </w:style>
  <w:style w:type="paragraph" w:customStyle="1" w:styleId="SingleLineText">
    <w:name w:val="SingleLineText"/>
    <w:next w:val="Normal"/>
    <w:rsid w:val="00B826E1"/>
    <w:pPr>
      <w:spacing w:after="0"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line="240" w:after="120" w:before="120"/>
    </w:pPr>
    <w:rPr>
      <!--
			Set the text for Carry Forwards to be of a smaller font and in italics
			-->
      <w:color w:val="FFFFFF"/>
      <w:i w:val="true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line="240" w:after="120" w:before="120"/>
    </w:pPr>
    <w:rPr>
      <!--
			Set the text for Reusable Choices to be of a smaller font and in italics
			-->
      <w:color w:val="FFFFFF"/>
      <w:i w:val="true"/>
      <w:sz w:val="20"/>
    </w:rPr>
  </w:style>
  <w:style w:type="paragraph" w:customStyle="1" w:styleId="H1">
    <w:name w:val="H1"/>
    <w:next w:val="Normal"/>
    <w:rsid w:val="H1000000"/>
    <w:rPr>
      <w:b/>
      <w:color w:val="000000"/>
      <w:sz w:val="64"/>
      <w:szCs w:val="64"/>
    </w:rPr>
    <w:pPr>
      <w:spacing w:after="240" w:line="240" w:lineRule="auto"/>
    </w:pPr>
  </w:style>
  <w:style w:type="paragraph" w:customStyle="1" w:styleId="H2">
    <w:name w:val="H2"/>
    <w:next w:val="Normal"/>
    <w:rsid w:val="H2000000"/>
    <w:rPr>
      <w:b/>
      <w:color w:val="000000"/>
      <w:sz w:val="48"/>
      <w:szCs w:val="48"/>
    </w:rPr>
    <w:pPr>
      <w:spacing w:after="240" w:line="240" w:lineRule="auto"/>
    </w:pPr>
  </w:style>
  <w:style w:type="paragraph" w:customStyle="1" w:styleId="H3">
    <w:name w:val="H3"/>
    <w:next w:val="Normal"/>
    <w:rsid w:val="H3000000"/>
    <w:rPr>
      <w:b/>
      <w:color w:val="000000"/>
      <w:sz w:val="36"/>
      <w:szCs w:val="36"/>
    </w:rPr>
    <w:pPr>
      <w:spacing w:after="120" w:line="240" w:lineRule="auto"/>
    </w:pPr>
  </w:style>
  <w:style w:type="paragraph" w:customStyle="1" w:styleId="BlockStartLabel">
    <w:name w:val="BlockStartLabel"/>
    <w:basedOn w:val="Normal"/>
    <w:qFormat/>
    <w:rsid w:val="BSL00000"/>
    <w:rPr>
      <w:color w:val="cccccc"/>
      <w:b w:val="true"/>
    </w:rPr>
    <w:pPr>
      <w:spacing w:before="120" w:after="120" w:line="240" w:lineRule="auto"/>
    </w:pPr>
  </w:style>
  <w:style w:type="paragraph" w:customStyle="1" w:styleId="BlockEndLabel">
    <w:name w:val="BlockEndLabel"/>
    <w:basedOn w:val="Normal"/>
    <w:qFormat/>
    <w:rsid w:val="BEL00000"/>
    <w:rPr>
      <w:color w:val="cccccc"/>
      <w:b w:val="true"/>
    </w:rPr>
    <w:pPr>
      <w:spacing w:before="120" w:after="0" w:line="240" w:lineRule="auto"/>
    </w:pPr>
  </w:style>
  <w:style w:type="paragraph" w:customStyle="1" w:styleId="BlockSeparator">
    <w:name w:val="BlockSeparator"/>
    <w:basedOn w:val="Normal"/>
    <w:qFormat/>
    <w:rsid w:val="HRBR0000"/>
    <w:rPr>
      <w:color w:val="cccccc"/>
      <w:b w:val="true"/>
    </w:rPr>
    <w:pPr>
      <w:jc w:val="center"/>
      <w:pBdr>
        <w:bottom w:val="single" w:sz="8" w:space="0" w:color="cccccc"/>
      </w:pBdr>
      <w:spacing w:before="0" w:after="0" w:line="120" w:lineRule="auto"/>
    </w:pPr>
  </w:style>
  <w:style w:type="paragraph" w:customStyle="1" w:styleId="QuestionSeparator">
    <w:name w:val="QuestionSeparator"/>
    <w:basedOn w:val="Normal"/>
    <w:qFormat/>
    <w:rsid w:val="HRQ00000"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rsid w:val="DDQ00000"/>
    <w:pPr>
      <w:pBdr>
        <w:top w:val="single" w:sz="4" w:space="4" w:color="cccccc"/>
        <w:bottom w:val="single" w:sz="4" w:space="4" w:color="cccccc"/>
        <w:left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rsid w:val="HRT00000"/>
    <w:pPr>
      <w:spacing w:before="240"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!-- Survey Flow Elements Below -->
  <w:style w:type="paragraph" w:customStyle="1" w:styleId="SFGreen">
    <w:name w:val="SFGreen"/>
    <w:basedOn w:val="Normal"/>
    <w:qFormat/>
    <w:rsid w:val="0013AA00"/>
    <w:rPr>
      <w:b/>
      <w:color w:val="809163"/>
    </w:rPr>
    <w:pPr>
      <w:pBdr>
        <w:left w:val="single" w:sz="4" w:space="4" w:color="D1D9BD"/>
        <w:right w:val="single" w:sz="4" w:space="4" w:color="D1D9BD"/>
        <w:top w:val="single" w:sz="4" w:space="4" w:color="D1D9BD"/>
        <w:bottom w:val="single" w:sz="4" w:space="4" w:color="D1D9BD"/>
      </w:pBdr>
      <w:shd w:val="clear" w:fill="EDF2E3"/>
    </w:pPr>
  </w:style>
  <w:style w:type="paragraph" w:customStyle="1" w:styleId="SFBlue">
    <w:name w:val="SFBlue"/>
    <w:basedOn w:val="Normal"/>
    <w:qFormat/>
    <w:rsid w:val="0013AB00"/>
    <w:rPr>
      <w:b/>
      <w:color w:val="426092"/>
    </w:rPr>
    <w:pPr>
      <w:pBdr>
        <w:left w:val="single" w:sz="4" w:space="4" w:color="C3CDDB"/>
        <w:right w:val="single" w:sz="4" w:space="4" w:color="C3CDDB"/>
        <w:top w:val="single" w:sz="4" w:space="4" w:color="C3CDDB"/>
        <w:bottom w:val="single" w:sz="4" w:space="4" w:color="C3CDDB"/>
      </w:pBdr>
      <w:shd w:val="clear" w:fill="E6ECF5"/>
    </w:pPr>
  </w:style>
  <w:style w:type="paragraph" w:customStyle="1" w:styleId="SFPurple">
    <w:name w:val="SFPurple"/>
    <w:basedOn w:val="Normal"/>
    <w:qFormat/>
    <w:rsid w:val="0013AC00"/>
    <w:rPr>
      <w:b/>
      <w:color w:val="916391"/>
    </w:rPr>
    <w:pPr>
      <w:pBdr>
        <w:left w:val="single" w:sz="4" w:space="4" w:color="D1C0D1"/>
        <w:right w:val="single" w:sz="4" w:space="4" w:color="D1C0D1"/>
        <w:top w:val="single" w:sz="4" w:space="4" w:color="D1C0D1"/>
        <w:bottom w:val="single" w:sz="4" w:space="4" w:color="D1C0D1"/>
      </w:pBdr>
      <w:shd w:val="clear" w:fill="F2E3F2"/>
    </w:pPr>
  </w:style>
  <w:style w:type="paragraph" w:customStyle="1" w:styleId="SFGray">
    <w:name w:val="SFGray"/>
    <w:basedOn w:val="Normal"/>
    <w:qFormat/>
    <w:rsid w:val="0013AD00"/>
    <w:rPr>
      <w:b/>
      <w:color w:val="555555"/>
    </w:rPr>
    <w:pPr>
      <w:pBdr>
        <w:left w:val="single" w:sz="4" w:space="4" w:color="CFCFCF"/>
        <w:right w:val="single" w:sz="4" w:space="4" w:color="CFCFCF"/>
        <w:top w:val="single" w:sz="4" w:space="4" w:color="CFCFCF"/>
        <w:bottom w:val="single" w:sz="4" w:space="4" w:color="CFCFCF"/>
      </w:pBdr>
      <w:shd w:val="clear" w:fill="F2F2F2"/>
    </w:pPr>
  </w:style>
  <w:style w:type="paragraph" w:customStyle="1" w:styleId="SFRed">
    <w:name w:val="SFRed"/>
    <w:basedOn w:val="Normal"/>
    <w:qFormat/>
    <w:rsid w:val="0013AE00"/>
    <w:rPr>
      <w:b/>
      <w:color w:val="FFFFFF"/>
    </w:rPr>
    <w:pPr>
      <w:pBdr>
        <w:left w:val="single" w:sz="4" w:space="4" w:color="700606"/>
        <w:right w:val="single" w:sz="4" w:space="4" w:color="700606"/>
        <w:top w:val="single" w:sz="4" w:space="4" w:color="700606"/>
        <w:bottom w:val="single" w:sz="4" w:space="4" w:color="700606"/>
      </w:pBdr>
      <w:shd w:val="clear" w:fill="8C07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ntTable" Target="fontTable.xml"/>
    <Relationship Id="rId5" Type="http://schemas.openxmlformats.org/officeDocument/2006/relationships/theme" Target="theme/theme1.xml"/>
	<Relationship Id="rId6" Type="http://schemas.openxmlformats.org/officeDocument/2006/relationships/numbering" Target="numbering.xml"/>
    <Relationship Id="rId7" Type="http://schemas.openxmlformats.org/officeDocument/2006/relationships/footer" Target="footer1.xml"/>
	<Relationship Id="rId8" Type="http://schemas.openxmlformats.org/officeDocument/2006/relationships/footer" Target="footer2.xml"/>
    <Relationship Id="rId9" Type="http://schemas.openxmlformats.org/officeDocument/2006/relationships/header" Target="header1.xml"/>
<Relationship Id="rId10" Type="http://schemas.openxmlformats.org/officeDocument/2006/relationships/image" Target="media/image1.png"/></Relationships>

</file>

<file path=word/_rels/header1.xml.rels><?xml version="1.0" encoding="UTF-8" standalone="yes"?>
<Relationships xmlns="http://schemas.openxmlformats.org/package/2006/relationships"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Company>Qualtrics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PACER Module 5 - Quality Improvement - Pre-Evaluation</dc:title>
  <dc:subject/>
  <dc:creator>Qualtrics</dc:creator>
  <cp:keywords/>
  <dc:description/>
  <cp:lastModifiedBy>Qualtrics</cp:lastModifiedBy>
  <cp:revision>1</cp:revision>
  <dcterms:created xsi:type="dcterms:W3CDTF">2018-03-12T23:22:17Z</dcterms:created>
  <dcterms:modified xsi:type="dcterms:W3CDTF">2018-03-12T23:22:17Z</dcterms:modified>
</cp:coreProperties>
</file>