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2FE" w:rsidRPr="00E076C2" w:rsidRDefault="008162FE" w:rsidP="008162FE">
      <w:pPr>
        <w:spacing w:afterLines="80" w:after="192"/>
        <w:jc w:val="center"/>
        <w:rPr>
          <w:rFonts w:cstheme="minorHAnsi"/>
          <w:b/>
          <w:sz w:val="32"/>
          <w:szCs w:val="36"/>
        </w:rPr>
      </w:pPr>
      <w:r w:rsidRPr="00E076C2">
        <w:rPr>
          <w:rFonts w:cstheme="minorHAnsi"/>
          <w:b/>
          <w:sz w:val="32"/>
          <w:szCs w:val="36"/>
        </w:rPr>
        <w:t>Module 2 Social Determinants of Health</w:t>
      </w:r>
      <w:r>
        <w:rPr>
          <w:rFonts w:cstheme="minorHAnsi"/>
          <w:b/>
          <w:sz w:val="32"/>
          <w:szCs w:val="36"/>
        </w:rPr>
        <w:t xml:space="preserve"> (</w:t>
      </w:r>
      <w:proofErr w:type="spellStart"/>
      <w:r>
        <w:rPr>
          <w:rFonts w:cstheme="minorHAnsi"/>
          <w:b/>
          <w:sz w:val="32"/>
          <w:szCs w:val="36"/>
        </w:rPr>
        <w:t>SDoH</w:t>
      </w:r>
      <w:proofErr w:type="spellEnd"/>
      <w:r>
        <w:rPr>
          <w:rFonts w:cstheme="minorHAnsi"/>
          <w:b/>
          <w:sz w:val="32"/>
          <w:szCs w:val="36"/>
        </w:rPr>
        <w:t>)</w:t>
      </w:r>
      <w:r w:rsidRPr="00E076C2">
        <w:rPr>
          <w:rFonts w:cstheme="minorHAnsi"/>
          <w:b/>
          <w:sz w:val="32"/>
          <w:szCs w:val="36"/>
        </w:rPr>
        <w:t xml:space="preserve">: </w:t>
      </w:r>
      <w:r w:rsidR="001521FB">
        <w:rPr>
          <w:rFonts w:cstheme="minorHAnsi"/>
          <w:b/>
          <w:sz w:val="32"/>
          <w:szCs w:val="36"/>
        </w:rPr>
        <w:t>Facilitator Guide</w:t>
      </w:r>
    </w:p>
    <w:p w:rsidR="008162FE" w:rsidRDefault="008162FE" w:rsidP="008162FE">
      <w:pPr>
        <w:spacing w:after="80"/>
        <w:rPr>
          <w:rFonts w:cstheme="minorHAnsi"/>
          <w:sz w:val="28"/>
        </w:rPr>
      </w:pPr>
      <w:r>
        <w:rPr>
          <w:rFonts w:cstheme="minorHAnsi"/>
          <w:b/>
          <w:sz w:val="28"/>
        </w:rPr>
        <w:t xml:space="preserve">GOAL: </w:t>
      </w:r>
      <w:r w:rsidRPr="00E2577A">
        <w:rPr>
          <w:rFonts w:cstheme="minorHAnsi"/>
          <w:sz w:val="28"/>
        </w:rPr>
        <w:t xml:space="preserve">After participating in the PACER </w:t>
      </w:r>
      <w:proofErr w:type="spellStart"/>
      <w:r>
        <w:rPr>
          <w:rFonts w:cstheme="minorHAnsi"/>
          <w:sz w:val="28"/>
        </w:rPr>
        <w:t>SDoH</w:t>
      </w:r>
      <w:proofErr w:type="spellEnd"/>
      <w:r w:rsidRPr="00E2577A">
        <w:rPr>
          <w:rFonts w:cstheme="minorHAnsi"/>
          <w:sz w:val="28"/>
        </w:rPr>
        <w:t xml:space="preserve"> </w:t>
      </w:r>
      <w:r>
        <w:rPr>
          <w:rFonts w:cstheme="minorHAnsi"/>
          <w:sz w:val="28"/>
        </w:rPr>
        <w:t>Module (#2)</w:t>
      </w:r>
      <w:r w:rsidRPr="00E2577A">
        <w:rPr>
          <w:rFonts w:cstheme="minorHAnsi"/>
          <w:sz w:val="28"/>
        </w:rPr>
        <w:t>, the learner will better understand how to work within an interprofessional team to identify, describe, and problem solve issues related to social determinants of health.</w:t>
      </w:r>
    </w:p>
    <w:p w:rsidR="008162FE" w:rsidRPr="00A15502" w:rsidRDefault="008162FE" w:rsidP="008162FE">
      <w:pPr>
        <w:pStyle w:val="ListParagraph"/>
        <w:numPr>
          <w:ilvl w:val="0"/>
          <w:numId w:val="9"/>
        </w:numPr>
        <w:spacing w:after="80"/>
        <w:rPr>
          <w:rFonts w:cstheme="minorHAnsi"/>
          <w:b/>
          <w:sz w:val="28"/>
        </w:rPr>
      </w:pPr>
      <w:r>
        <w:rPr>
          <w:rFonts w:cstheme="minorHAnsi"/>
          <w:sz w:val="28"/>
        </w:rPr>
        <w:t xml:space="preserve">Objective 1: The learner will recognize the social determinants of health in the presented simulated patient case. </w:t>
      </w:r>
    </w:p>
    <w:p w:rsidR="008162FE" w:rsidRPr="00A15502" w:rsidRDefault="008162FE" w:rsidP="008162FE">
      <w:pPr>
        <w:pStyle w:val="ListParagraph"/>
        <w:numPr>
          <w:ilvl w:val="0"/>
          <w:numId w:val="9"/>
        </w:numPr>
        <w:spacing w:after="80"/>
        <w:rPr>
          <w:rFonts w:cstheme="minorHAnsi"/>
          <w:b/>
          <w:sz w:val="28"/>
        </w:rPr>
      </w:pPr>
      <w:r>
        <w:rPr>
          <w:rFonts w:cstheme="minorHAnsi"/>
          <w:sz w:val="28"/>
        </w:rPr>
        <w:t xml:space="preserve">Objective 2: The learner will describe how the social determinants of health affect and interact with the simulated patient’s presentation. </w:t>
      </w:r>
    </w:p>
    <w:p w:rsidR="008162FE" w:rsidRPr="00A15502" w:rsidRDefault="008162FE" w:rsidP="008162FE">
      <w:pPr>
        <w:pStyle w:val="ListParagraph"/>
        <w:numPr>
          <w:ilvl w:val="0"/>
          <w:numId w:val="9"/>
        </w:numPr>
        <w:spacing w:after="80"/>
        <w:rPr>
          <w:rFonts w:cstheme="minorHAnsi"/>
          <w:b/>
          <w:sz w:val="28"/>
        </w:rPr>
      </w:pPr>
      <w:r>
        <w:rPr>
          <w:rFonts w:cstheme="minorHAnsi"/>
          <w:sz w:val="28"/>
        </w:rPr>
        <w:t xml:space="preserve">Objective 3: The learner will apply their knowledge of the simulated patient’s social determinants of health to develop a patient-centered treatment plan. </w:t>
      </w:r>
    </w:p>
    <w:p w:rsidR="00F42824" w:rsidRPr="001A754F" w:rsidRDefault="004628DE" w:rsidP="00937724">
      <w:pPr>
        <w:spacing w:after="80"/>
        <w:rPr>
          <w:rFonts w:cstheme="minorHAnsi"/>
          <w:b/>
          <w:sz w:val="28"/>
          <w:szCs w:val="28"/>
        </w:rPr>
      </w:pPr>
      <w:r w:rsidRPr="001A754F">
        <w:rPr>
          <w:rFonts w:cstheme="minorHAnsi"/>
          <w:b/>
          <w:sz w:val="28"/>
          <w:szCs w:val="28"/>
        </w:rPr>
        <w:t>Preparing for the Event</w:t>
      </w:r>
      <w:r w:rsidR="00F42824" w:rsidRPr="001A754F">
        <w:rPr>
          <w:rFonts w:cstheme="minorHAnsi"/>
          <w:b/>
          <w:sz w:val="28"/>
          <w:szCs w:val="28"/>
        </w:rPr>
        <w:t>:</w:t>
      </w:r>
    </w:p>
    <w:p w:rsidR="00235FA5" w:rsidRDefault="00235FA5" w:rsidP="00033848">
      <w:pPr>
        <w:pStyle w:val="ListParagraph"/>
        <w:numPr>
          <w:ilvl w:val="0"/>
          <w:numId w:val="5"/>
        </w:numPr>
        <w:spacing w:after="80"/>
        <w:rPr>
          <w:rFonts w:cstheme="minorHAnsi"/>
          <w:sz w:val="28"/>
          <w:szCs w:val="28"/>
        </w:rPr>
      </w:pPr>
      <w:r w:rsidRPr="00235FA5">
        <w:rPr>
          <w:rFonts w:cstheme="minorHAnsi"/>
          <w:sz w:val="28"/>
          <w:szCs w:val="28"/>
        </w:rPr>
        <w:t>It is highly recommended to set up a meeting with involved faculty ahead of time to review and collaborate on the session materials</w:t>
      </w:r>
    </w:p>
    <w:p w:rsidR="007C47C5" w:rsidRDefault="007C47C5" w:rsidP="007C47C5">
      <w:pPr>
        <w:pStyle w:val="ListParagraph"/>
        <w:numPr>
          <w:ilvl w:val="1"/>
          <w:numId w:val="5"/>
        </w:numPr>
        <w:spacing w:after="80"/>
        <w:rPr>
          <w:rFonts w:cstheme="minorHAnsi"/>
          <w:sz w:val="28"/>
          <w:szCs w:val="28"/>
        </w:rPr>
      </w:pPr>
      <w:r w:rsidRPr="007C47C5">
        <w:rPr>
          <w:rFonts w:cstheme="minorHAnsi"/>
          <w:sz w:val="28"/>
          <w:szCs w:val="28"/>
        </w:rPr>
        <w:t xml:space="preserve">What takeaways would you like participants to take away regarding </w:t>
      </w:r>
      <w:r w:rsidR="00F27A2A">
        <w:rPr>
          <w:rFonts w:cstheme="minorHAnsi"/>
          <w:sz w:val="28"/>
          <w:szCs w:val="28"/>
        </w:rPr>
        <w:t>social determinants of health</w:t>
      </w:r>
      <w:r w:rsidRPr="007C47C5">
        <w:rPr>
          <w:rFonts w:cstheme="minorHAnsi"/>
          <w:sz w:val="28"/>
          <w:szCs w:val="28"/>
        </w:rPr>
        <w:t>? </w:t>
      </w:r>
    </w:p>
    <w:p w:rsidR="00821FFA" w:rsidRDefault="00F27A2A" w:rsidP="007C47C5">
      <w:pPr>
        <w:pStyle w:val="ListParagraph"/>
        <w:numPr>
          <w:ilvl w:val="1"/>
          <w:numId w:val="5"/>
        </w:numPr>
        <w:spacing w:after="80"/>
        <w:rPr>
          <w:rFonts w:cstheme="minorHAnsi"/>
          <w:sz w:val="28"/>
          <w:szCs w:val="28"/>
        </w:rPr>
      </w:pPr>
      <w:r>
        <w:rPr>
          <w:rFonts w:cstheme="minorHAnsi"/>
          <w:sz w:val="28"/>
          <w:szCs w:val="28"/>
        </w:rPr>
        <w:t>This is an extended length module, at 1</w:t>
      </w:r>
      <w:r w:rsidR="008108C5">
        <w:rPr>
          <w:rFonts w:cstheme="minorHAnsi"/>
          <w:sz w:val="28"/>
          <w:szCs w:val="28"/>
        </w:rPr>
        <w:t>2</w:t>
      </w:r>
      <w:r>
        <w:rPr>
          <w:rFonts w:cstheme="minorHAnsi"/>
          <w:sz w:val="28"/>
          <w:szCs w:val="28"/>
        </w:rPr>
        <w:t xml:space="preserve">0 minutes, </w:t>
      </w:r>
      <w:r w:rsidR="001652F8">
        <w:rPr>
          <w:rFonts w:cstheme="minorHAnsi"/>
          <w:sz w:val="28"/>
          <w:szCs w:val="28"/>
        </w:rPr>
        <w:t xml:space="preserve">but </w:t>
      </w:r>
      <w:r>
        <w:rPr>
          <w:rFonts w:cstheme="minorHAnsi"/>
          <w:sz w:val="28"/>
          <w:szCs w:val="28"/>
        </w:rPr>
        <w:t xml:space="preserve">this module can be modified to fit your time restraints. </w:t>
      </w:r>
    </w:p>
    <w:p w:rsidR="00334EC4" w:rsidRDefault="00B468F8" w:rsidP="00B468F8">
      <w:pPr>
        <w:pStyle w:val="ListParagraph"/>
        <w:numPr>
          <w:ilvl w:val="2"/>
          <w:numId w:val="5"/>
        </w:numPr>
        <w:spacing w:after="80"/>
        <w:rPr>
          <w:rFonts w:cstheme="minorHAnsi"/>
          <w:sz w:val="28"/>
          <w:szCs w:val="28"/>
        </w:rPr>
      </w:pPr>
      <w:r>
        <w:rPr>
          <w:rFonts w:cstheme="minorHAnsi"/>
          <w:sz w:val="28"/>
          <w:szCs w:val="28"/>
        </w:rPr>
        <w:t>The life course game was originally developed to be played online. Our participants did this experience prior to the module. The online version of the game no longer exists and we are offering this game to you in a printable format</w:t>
      </w:r>
      <w:r w:rsidR="00276A21">
        <w:rPr>
          <w:rFonts w:cstheme="minorHAnsi"/>
          <w:sz w:val="28"/>
          <w:szCs w:val="28"/>
        </w:rPr>
        <w:t xml:space="preserve">. Completing the game </w:t>
      </w:r>
      <w:r w:rsidR="001652F8">
        <w:rPr>
          <w:rFonts w:cstheme="minorHAnsi"/>
          <w:sz w:val="28"/>
          <w:szCs w:val="28"/>
        </w:rPr>
        <w:t xml:space="preserve">during the </w:t>
      </w:r>
      <w:r w:rsidR="00276A21">
        <w:rPr>
          <w:rFonts w:cstheme="minorHAnsi"/>
          <w:sz w:val="28"/>
          <w:szCs w:val="28"/>
        </w:rPr>
        <w:t xml:space="preserve">module is the rationale to the extended time frame. </w:t>
      </w:r>
    </w:p>
    <w:p w:rsidR="00334EC4" w:rsidRPr="00345FF7" w:rsidRDefault="00334EC4" w:rsidP="00334EC4">
      <w:pPr>
        <w:pStyle w:val="ListParagraph"/>
        <w:numPr>
          <w:ilvl w:val="2"/>
          <w:numId w:val="5"/>
        </w:numPr>
        <w:spacing w:after="80"/>
        <w:rPr>
          <w:rFonts w:cstheme="minorHAnsi"/>
          <w:sz w:val="28"/>
          <w:szCs w:val="28"/>
        </w:rPr>
      </w:pPr>
      <w:r>
        <w:rPr>
          <w:rFonts w:cstheme="minorHAnsi"/>
          <w:b/>
          <w:sz w:val="28"/>
          <w:szCs w:val="28"/>
        </w:rPr>
        <w:t>There are multiple</w:t>
      </w:r>
      <w:r w:rsidR="00A334D0">
        <w:rPr>
          <w:rFonts w:cstheme="minorHAnsi"/>
          <w:b/>
          <w:sz w:val="28"/>
          <w:szCs w:val="28"/>
        </w:rPr>
        <w:t xml:space="preserve"> components</w:t>
      </w:r>
      <w:r>
        <w:rPr>
          <w:rFonts w:cstheme="minorHAnsi"/>
          <w:b/>
          <w:sz w:val="28"/>
          <w:szCs w:val="28"/>
        </w:rPr>
        <w:t xml:space="preserve"> to this module </w:t>
      </w:r>
      <w:r w:rsidR="00A334D0">
        <w:rPr>
          <w:rFonts w:cstheme="minorHAnsi"/>
          <w:b/>
          <w:sz w:val="28"/>
          <w:szCs w:val="28"/>
        </w:rPr>
        <w:t>(life course game, simulated patient video, small group discussion, small group interview, large group discussion)</w:t>
      </w:r>
      <w:r w:rsidR="005912B9">
        <w:rPr>
          <w:rFonts w:cstheme="minorHAnsi"/>
          <w:b/>
          <w:sz w:val="28"/>
          <w:szCs w:val="28"/>
        </w:rPr>
        <w:t>.</w:t>
      </w:r>
      <w:r w:rsidR="00A334D0">
        <w:rPr>
          <w:rFonts w:cstheme="minorHAnsi"/>
          <w:b/>
          <w:sz w:val="28"/>
          <w:szCs w:val="28"/>
        </w:rPr>
        <w:t xml:space="preserve"> Work with your team to decide which activities best suit your learning objectives.</w:t>
      </w:r>
    </w:p>
    <w:p w:rsidR="00345FF7" w:rsidRDefault="00345FF7" w:rsidP="00334EC4">
      <w:pPr>
        <w:pStyle w:val="ListParagraph"/>
        <w:numPr>
          <w:ilvl w:val="2"/>
          <w:numId w:val="5"/>
        </w:numPr>
        <w:spacing w:after="80"/>
        <w:rPr>
          <w:rFonts w:cstheme="minorHAnsi"/>
          <w:sz w:val="28"/>
          <w:szCs w:val="28"/>
        </w:rPr>
      </w:pPr>
      <w:r>
        <w:rPr>
          <w:rFonts w:cstheme="minorHAnsi"/>
          <w:sz w:val="28"/>
          <w:szCs w:val="28"/>
        </w:rPr>
        <w:t>If you choose to include the life course game in th</w:t>
      </w:r>
      <w:r w:rsidR="00D36883">
        <w:rPr>
          <w:rFonts w:cstheme="minorHAnsi"/>
          <w:sz w:val="28"/>
          <w:szCs w:val="28"/>
        </w:rPr>
        <w:t>e printable f</w:t>
      </w:r>
      <w:r>
        <w:rPr>
          <w:rFonts w:cstheme="minorHAnsi"/>
          <w:sz w:val="28"/>
          <w:szCs w:val="28"/>
        </w:rPr>
        <w:t xml:space="preserve">ormat, please take the time to read through the </w:t>
      </w:r>
      <w:r w:rsidR="00265B35" w:rsidRPr="001F76A9">
        <w:rPr>
          <w:rFonts w:cstheme="minorHAnsi"/>
          <w:b/>
          <w:sz w:val="28"/>
          <w:szCs w:val="28"/>
        </w:rPr>
        <w:t>Facilitators Guide October 2012</w:t>
      </w:r>
      <w:r w:rsidR="00265B35">
        <w:rPr>
          <w:rFonts w:cstheme="minorHAnsi"/>
          <w:sz w:val="28"/>
          <w:szCs w:val="28"/>
        </w:rPr>
        <w:t xml:space="preserve"> in the life course game files folder. It is </w:t>
      </w:r>
      <w:r w:rsidR="00265B35">
        <w:rPr>
          <w:rFonts w:cstheme="minorHAnsi"/>
          <w:sz w:val="28"/>
          <w:szCs w:val="28"/>
        </w:rPr>
        <w:lastRenderedPageBreak/>
        <w:t xml:space="preserve">also advised that you and your team play through the game ahead of time. </w:t>
      </w:r>
    </w:p>
    <w:p w:rsidR="00564ED3" w:rsidRDefault="00564ED3" w:rsidP="00564ED3">
      <w:pPr>
        <w:pStyle w:val="ListParagraph"/>
        <w:numPr>
          <w:ilvl w:val="1"/>
          <w:numId w:val="5"/>
        </w:numPr>
        <w:spacing w:after="80"/>
        <w:rPr>
          <w:rFonts w:cstheme="minorHAnsi"/>
          <w:sz w:val="28"/>
          <w:szCs w:val="28"/>
        </w:rPr>
      </w:pPr>
      <w:r>
        <w:rPr>
          <w:rFonts w:cstheme="minorHAnsi"/>
          <w:sz w:val="28"/>
          <w:szCs w:val="28"/>
        </w:rPr>
        <w:t xml:space="preserve">This module also </w:t>
      </w:r>
      <w:r w:rsidR="00B224F0">
        <w:rPr>
          <w:rFonts w:cstheme="minorHAnsi"/>
          <w:sz w:val="28"/>
          <w:szCs w:val="28"/>
        </w:rPr>
        <w:t>i</w:t>
      </w:r>
      <w:r>
        <w:rPr>
          <w:rFonts w:cstheme="minorHAnsi"/>
          <w:sz w:val="28"/>
          <w:szCs w:val="28"/>
        </w:rPr>
        <w:t>ncludes interview</w:t>
      </w:r>
      <w:r w:rsidR="00B23A54">
        <w:rPr>
          <w:rFonts w:cstheme="minorHAnsi"/>
          <w:sz w:val="28"/>
          <w:szCs w:val="28"/>
        </w:rPr>
        <w:t>s</w:t>
      </w:r>
      <w:r>
        <w:rPr>
          <w:rFonts w:cstheme="minorHAnsi"/>
          <w:sz w:val="28"/>
          <w:szCs w:val="28"/>
        </w:rPr>
        <w:t xml:space="preserve"> of several simulated patients. </w:t>
      </w:r>
    </w:p>
    <w:p w:rsidR="00564ED3" w:rsidRDefault="00564ED3" w:rsidP="00564ED3">
      <w:pPr>
        <w:pStyle w:val="ListParagraph"/>
        <w:numPr>
          <w:ilvl w:val="2"/>
          <w:numId w:val="5"/>
        </w:numPr>
        <w:spacing w:after="80"/>
        <w:rPr>
          <w:rFonts w:cstheme="minorHAnsi"/>
          <w:sz w:val="28"/>
          <w:szCs w:val="28"/>
        </w:rPr>
      </w:pPr>
      <w:r>
        <w:rPr>
          <w:rFonts w:cstheme="minorHAnsi"/>
          <w:sz w:val="28"/>
          <w:szCs w:val="28"/>
        </w:rPr>
        <w:t>If you choose to do this portion, you will need to find and train patients for th</w:t>
      </w:r>
      <w:r w:rsidR="00B224F0">
        <w:rPr>
          <w:rFonts w:cstheme="minorHAnsi"/>
          <w:sz w:val="28"/>
          <w:szCs w:val="28"/>
        </w:rPr>
        <w:t>e included Briana</w:t>
      </w:r>
      <w:r>
        <w:rPr>
          <w:rFonts w:cstheme="minorHAnsi"/>
          <w:sz w:val="28"/>
          <w:szCs w:val="28"/>
        </w:rPr>
        <w:t xml:space="preserve"> scenario</w:t>
      </w:r>
      <w:r w:rsidR="00B23A54">
        <w:rPr>
          <w:rFonts w:cstheme="minorHAnsi"/>
          <w:sz w:val="28"/>
          <w:szCs w:val="28"/>
        </w:rPr>
        <w:t xml:space="preserve">. Simulated patients should respond </w:t>
      </w:r>
      <w:r w:rsidR="001A7A44">
        <w:rPr>
          <w:rFonts w:cstheme="minorHAnsi"/>
          <w:sz w:val="28"/>
          <w:szCs w:val="28"/>
        </w:rPr>
        <w:t xml:space="preserve">directly to the question and not elaborate or divulge more information than asked. </w:t>
      </w:r>
    </w:p>
    <w:p w:rsidR="00F038DA" w:rsidRDefault="00464D39" w:rsidP="00564ED3">
      <w:pPr>
        <w:pStyle w:val="ListParagraph"/>
        <w:numPr>
          <w:ilvl w:val="2"/>
          <w:numId w:val="5"/>
        </w:numPr>
        <w:spacing w:after="80"/>
        <w:rPr>
          <w:rFonts w:cstheme="minorHAnsi"/>
          <w:sz w:val="28"/>
          <w:szCs w:val="28"/>
        </w:rPr>
      </w:pPr>
      <w:r>
        <w:rPr>
          <w:rFonts w:cstheme="minorHAnsi"/>
          <w:sz w:val="28"/>
          <w:szCs w:val="28"/>
        </w:rPr>
        <w:t>We found it worked best to have 1 simulated patient per 5 participants.</w:t>
      </w:r>
    </w:p>
    <w:p w:rsidR="00564ED3" w:rsidRDefault="00F71EEE" w:rsidP="00564ED3">
      <w:pPr>
        <w:pStyle w:val="ListParagraph"/>
        <w:numPr>
          <w:ilvl w:val="2"/>
          <w:numId w:val="5"/>
        </w:numPr>
        <w:spacing w:after="80"/>
        <w:rPr>
          <w:rFonts w:cstheme="minorHAnsi"/>
          <w:sz w:val="28"/>
          <w:szCs w:val="28"/>
        </w:rPr>
      </w:pPr>
      <w:r>
        <w:rPr>
          <w:rFonts w:cstheme="minorHAnsi"/>
          <w:sz w:val="28"/>
          <w:szCs w:val="28"/>
        </w:rPr>
        <w:t xml:space="preserve">If your team does not have resources to include this portion, you could have teams work in small groups on the tabletop exercise </w:t>
      </w:r>
      <w:r w:rsidR="00FF0D8E" w:rsidRPr="00B12440">
        <w:rPr>
          <w:rFonts w:cstheme="minorHAnsi"/>
          <w:sz w:val="28"/>
          <w:szCs w:val="28"/>
        </w:rPr>
        <w:t>first and designate a spokesperson for the group.  Then with a team member</w:t>
      </w:r>
      <w:r w:rsidR="00B12440">
        <w:rPr>
          <w:rFonts w:cstheme="minorHAnsi"/>
          <w:sz w:val="28"/>
          <w:szCs w:val="28"/>
        </w:rPr>
        <w:t>,</w:t>
      </w:r>
      <w:r w:rsidR="00FF0D8E" w:rsidRPr="00B12440">
        <w:rPr>
          <w:rFonts w:cstheme="minorHAnsi"/>
          <w:sz w:val="28"/>
          <w:szCs w:val="28"/>
        </w:rPr>
        <w:t xml:space="preserve"> playing the Brianna case, the spokespersons could take turns interviewing the patient in front of the group as a whole.</w:t>
      </w:r>
    </w:p>
    <w:p w:rsidR="00F51379" w:rsidRPr="00334EC4" w:rsidRDefault="00F51379" w:rsidP="00F51379">
      <w:pPr>
        <w:pStyle w:val="ListParagraph"/>
        <w:numPr>
          <w:ilvl w:val="3"/>
          <w:numId w:val="5"/>
        </w:numPr>
        <w:spacing w:after="80"/>
        <w:rPr>
          <w:rFonts w:cstheme="minorHAnsi"/>
          <w:sz w:val="28"/>
          <w:szCs w:val="28"/>
        </w:rPr>
      </w:pPr>
      <w:r>
        <w:rPr>
          <w:rFonts w:cstheme="minorHAnsi"/>
          <w:sz w:val="28"/>
          <w:szCs w:val="28"/>
        </w:rPr>
        <w:t xml:space="preserve">If you </w:t>
      </w:r>
      <w:r w:rsidR="004B1F1D">
        <w:rPr>
          <w:rFonts w:cstheme="minorHAnsi"/>
          <w:sz w:val="28"/>
          <w:szCs w:val="28"/>
        </w:rPr>
        <w:t xml:space="preserve">choose to exclude this portion you will need to amend the schedule (2 – Event Structure – SDH) as necessary. </w:t>
      </w:r>
    </w:p>
    <w:p w:rsidR="00595577" w:rsidRPr="00033848" w:rsidRDefault="007A7813" w:rsidP="00595577">
      <w:pPr>
        <w:spacing w:after="80"/>
        <w:rPr>
          <w:rFonts w:cstheme="minorHAnsi"/>
          <w:b/>
          <w:sz w:val="28"/>
          <w:szCs w:val="28"/>
        </w:rPr>
      </w:pPr>
      <w:r w:rsidRPr="00033848">
        <w:rPr>
          <w:rFonts w:cstheme="minorHAnsi"/>
          <w:b/>
          <w:sz w:val="28"/>
          <w:szCs w:val="28"/>
        </w:rPr>
        <w:t xml:space="preserve">Preparation Materials </w:t>
      </w:r>
      <w:r w:rsidR="004100BF">
        <w:rPr>
          <w:rFonts w:cstheme="minorHAnsi"/>
          <w:b/>
          <w:sz w:val="28"/>
          <w:szCs w:val="28"/>
        </w:rPr>
        <w:t>Be</w:t>
      </w:r>
      <w:r w:rsidRPr="00033848">
        <w:rPr>
          <w:rFonts w:cstheme="minorHAnsi"/>
          <w:b/>
          <w:sz w:val="28"/>
          <w:szCs w:val="28"/>
        </w:rPr>
        <w:t>for</w:t>
      </w:r>
      <w:r w:rsidR="004100BF">
        <w:rPr>
          <w:rFonts w:cstheme="minorHAnsi"/>
          <w:b/>
          <w:sz w:val="28"/>
          <w:szCs w:val="28"/>
        </w:rPr>
        <w:t>e the</w:t>
      </w:r>
      <w:r w:rsidRPr="00033848">
        <w:rPr>
          <w:rFonts w:cstheme="minorHAnsi"/>
          <w:b/>
          <w:sz w:val="28"/>
          <w:szCs w:val="28"/>
        </w:rPr>
        <w:t xml:space="preserve"> Event:</w:t>
      </w:r>
    </w:p>
    <w:p w:rsidR="009E5EA6" w:rsidRDefault="007A7813" w:rsidP="008E76A6">
      <w:pPr>
        <w:pStyle w:val="ListParagraph"/>
        <w:numPr>
          <w:ilvl w:val="0"/>
          <w:numId w:val="6"/>
        </w:numPr>
        <w:spacing w:after="80"/>
        <w:rPr>
          <w:rFonts w:cstheme="minorHAnsi"/>
          <w:sz w:val="28"/>
          <w:szCs w:val="28"/>
        </w:rPr>
      </w:pPr>
      <w:r>
        <w:rPr>
          <w:rFonts w:cstheme="minorHAnsi"/>
          <w:sz w:val="28"/>
          <w:szCs w:val="28"/>
        </w:rPr>
        <w:t xml:space="preserve">Print off necessary materials </w:t>
      </w:r>
      <w:r w:rsidR="00922576">
        <w:rPr>
          <w:rFonts w:cstheme="minorHAnsi"/>
          <w:sz w:val="28"/>
          <w:szCs w:val="28"/>
        </w:rPr>
        <w:t>detailed below</w:t>
      </w:r>
    </w:p>
    <w:p w:rsidR="00922576" w:rsidRDefault="00922576" w:rsidP="008E76A6">
      <w:pPr>
        <w:pStyle w:val="ListParagraph"/>
        <w:numPr>
          <w:ilvl w:val="0"/>
          <w:numId w:val="6"/>
        </w:numPr>
        <w:spacing w:after="80"/>
        <w:rPr>
          <w:rFonts w:cstheme="minorHAnsi"/>
          <w:sz w:val="28"/>
          <w:szCs w:val="28"/>
        </w:rPr>
      </w:pPr>
      <w:r>
        <w:rPr>
          <w:rFonts w:cstheme="minorHAnsi"/>
          <w:sz w:val="28"/>
          <w:szCs w:val="28"/>
        </w:rPr>
        <w:t>Gather/purchase any markers, pens, and flip charts</w:t>
      </w:r>
    </w:p>
    <w:p w:rsidR="00922576" w:rsidRPr="008E76A6" w:rsidRDefault="00922576" w:rsidP="008E76A6">
      <w:pPr>
        <w:pStyle w:val="ListParagraph"/>
        <w:numPr>
          <w:ilvl w:val="0"/>
          <w:numId w:val="6"/>
        </w:numPr>
        <w:spacing w:after="80"/>
        <w:rPr>
          <w:rFonts w:cstheme="minorHAnsi"/>
          <w:sz w:val="28"/>
          <w:szCs w:val="28"/>
        </w:rPr>
      </w:pPr>
      <w:r>
        <w:rPr>
          <w:rFonts w:cstheme="minorHAnsi"/>
          <w:sz w:val="28"/>
          <w:szCs w:val="28"/>
        </w:rPr>
        <w:t xml:space="preserve">Ensure </w:t>
      </w:r>
      <w:r w:rsidR="00B92B43">
        <w:rPr>
          <w:rFonts w:cstheme="minorHAnsi"/>
          <w:sz w:val="28"/>
          <w:szCs w:val="28"/>
        </w:rPr>
        <w:t>the PowerPoint</w:t>
      </w:r>
      <w:r>
        <w:rPr>
          <w:rFonts w:cstheme="minorHAnsi"/>
          <w:sz w:val="28"/>
          <w:szCs w:val="28"/>
        </w:rPr>
        <w:t xml:space="preserve"> is saved </w:t>
      </w:r>
      <w:r w:rsidR="00B92B43">
        <w:rPr>
          <w:rFonts w:cstheme="minorHAnsi"/>
          <w:sz w:val="28"/>
          <w:szCs w:val="28"/>
        </w:rPr>
        <w:t xml:space="preserve">in a convenient place </w:t>
      </w:r>
      <w:r>
        <w:rPr>
          <w:rFonts w:cstheme="minorHAnsi"/>
          <w:sz w:val="28"/>
          <w:szCs w:val="28"/>
        </w:rPr>
        <w:t>to be accessed at the event</w:t>
      </w:r>
    </w:p>
    <w:p w:rsidR="007A7813" w:rsidRPr="004100BF" w:rsidRDefault="004100BF" w:rsidP="007A7813">
      <w:pPr>
        <w:spacing w:after="80"/>
        <w:rPr>
          <w:rFonts w:cstheme="minorHAnsi"/>
          <w:b/>
          <w:sz w:val="28"/>
          <w:szCs w:val="28"/>
        </w:rPr>
      </w:pPr>
      <w:r>
        <w:rPr>
          <w:rFonts w:cstheme="minorHAnsi"/>
          <w:b/>
          <w:sz w:val="28"/>
          <w:szCs w:val="28"/>
        </w:rPr>
        <w:t xml:space="preserve">Preparation Materials for </w:t>
      </w:r>
      <w:r w:rsidR="00786A65" w:rsidRPr="004100BF">
        <w:rPr>
          <w:rFonts w:cstheme="minorHAnsi"/>
          <w:b/>
          <w:sz w:val="28"/>
          <w:szCs w:val="28"/>
        </w:rPr>
        <w:t>Day of Event:</w:t>
      </w:r>
    </w:p>
    <w:p w:rsidR="005C7413" w:rsidRDefault="005C7413" w:rsidP="00786A65">
      <w:pPr>
        <w:pStyle w:val="ListParagraph"/>
        <w:numPr>
          <w:ilvl w:val="0"/>
          <w:numId w:val="7"/>
        </w:numPr>
        <w:spacing w:after="80"/>
        <w:rPr>
          <w:rFonts w:cstheme="minorHAnsi"/>
          <w:sz w:val="28"/>
          <w:szCs w:val="28"/>
        </w:rPr>
      </w:pPr>
      <w:r>
        <w:rPr>
          <w:rFonts w:cstheme="minorHAnsi"/>
          <w:sz w:val="28"/>
          <w:szCs w:val="28"/>
        </w:rPr>
        <w:t xml:space="preserve">Assign </w:t>
      </w:r>
      <w:r w:rsidR="007910EF">
        <w:rPr>
          <w:rFonts w:cstheme="minorHAnsi"/>
          <w:sz w:val="28"/>
          <w:szCs w:val="28"/>
        </w:rPr>
        <w:t>one</w:t>
      </w:r>
      <w:r>
        <w:rPr>
          <w:rFonts w:cstheme="minorHAnsi"/>
          <w:sz w:val="28"/>
          <w:szCs w:val="28"/>
        </w:rPr>
        <w:t xml:space="preserve"> facilitator </w:t>
      </w:r>
      <w:r w:rsidR="007910EF">
        <w:rPr>
          <w:rFonts w:cstheme="minorHAnsi"/>
          <w:sz w:val="28"/>
          <w:szCs w:val="28"/>
        </w:rPr>
        <w:t>per</w:t>
      </w:r>
      <w:r>
        <w:rPr>
          <w:rFonts w:cstheme="minorHAnsi"/>
          <w:sz w:val="28"/>
          <w:szCs w:val="28"/>
        </w:rPr>
        <w:t xml:space="preserve"> table </w:t>
      </w:r>
    </w:p>
    <w:p w:rsidR="005C7413" w:rsidRDefault="005C7413" w:rsidP="005C7413">
      <w:pPr>
        <w:pStyle w:val="ListParagraph"/>
        <w:numPr>
          <w:ilvl w:val="1"/>
          <w:numId w:val="7"/>
        </w:numPr>
        <w:spacing w:after="80"/>
        <w:rPr>
          <w:rFonts w:cstheme="minorHAnsi"/>
          <w:sz w:val="28"/>
          <w:szCs w:val="28"/>
        </w:rPr>
      </w:pPr>
      <w:r>
        <w:rPr>
          <w:rFonts w:cstheme="minorHAnsi"/>
          <w:sz w:val="28"/>
          <w:szCs w:val="28"/>
        </w:rPr>
        <w:t>The facilitator will need the facilitator guide</w:t>
      </w:r>
    </w:p>
    <w:p w:rsidR="00786A65" w:rsidRDefault="00786A65" w:rsidP="00786A65">
      <w:pPr>
        <w:pStyle w:val="ListParagraph"/>
        <w:numPr>
          <w:ilvl w:val="0"/>
          <w:numId w:val="7"/>
        </w:numPr>
        <w:spacing w:after="80"/>
        <w:rPr>
          <w:rFonts w:cstheme="minorHAnsi"/>
          <w:sz w:val="28"/>
          <w:szCs w:val="28"/>
        </w:rPr>
      </w:pPr>
      <w:r>
        <w:rPr>
          <w:rFonts w:cstheme="minorHAnsi"/>
          <w:sz w:val="28"/>
          <w:szCs w:val="28"/>
        </w:rPr>
        <w:t xml:space="preserve">Add participant materials to tables </w:t>
      </w:r>
    </w:p>
    <w:p w:rsidR="001E279A" w:rsidRDefault="001E279A" w:rsidP="00786A65">
      <w:pPr>
        <w:pStyle w:val="ListParagraph"/>
        <w:numPr>
          <w:ilvl w:val="1"/>
          <w:numId w:val="7"/>
        </w:numPr>
        <w:spacing w:after="80"/>
        <w:rPr>
          <w:rFonts w:cstheme="minorHAnsi"/>
          <w:sz w:val="28"/>
          <w:szCs w:val="28"/>
        </w:rPr>
      </w:pPr>
      <w:r w:rsidRPr="001E279A">
        <w:rPr>
          <w:rFonts w:cstheme="minorHAnsi"/>
          <w:sz w:val="28"/>
          <w:szCs w:val="28"/>
        </w:rPr>
        <w:t xml:space="preserve">All of the #5 session materials </w:t>
      </w:r>
    </w:p>
    <w:p w:rsidR="00A73784" w:rsidRPr="00A73784" w:rsidRDefault="006F6A06" w:rsidP="00A73784">
      <w:pPr>
        <w:pStyle w:val="ListParagraph"/>
        <w:numPr>
          <w:ilvl w:val="2"/>
          <w:numId w:val="7"/>
        </w:numPr>
        <w:spacing w:after="80"/>
        <w:rPr>
          <w:rFonts w:cstheme="minorHAnsi"/>
          <w:sz w:val="28"/>
          <w:szCs w:val="28"/>
        </w:rPr>
      </w:pPr>
      <w:r>
        <w:rPr>
          <w:rFonts w:cstheme="minorHAnsi"/>
          <w:sz w:val="28"/>
          <w:szCs w:val="28"/>
        </w:rPr>
        <w:t>Life course game files</w:t>
      </w:r>
      <w:r w:rsidR="00C716A4">
        <w:rPr>
          <w:rFonts w:cstheme="minorHAnsi"/>
          <w:sz w:val="28"/>
          <w:szCs w:val="28"/>
        </w:rPr>
        <w:t xml:space="preserve"> (please follow the printin</w:t>
      </w:r>
      <w:bookmarkStart w:id="0" w:name="_GoBack"/>
      <w:bookmarkEnd w:id="0"/>
      <w:r w:rsidR="00C716A4">
        <w:rPr>
          <w:rFonts w:cstheme="minorHAnsi"/>
          <w:sz w:val="28"/>
          <w:szCs w:val="28"/>
        </w:rPr>
        <w:t>g instructions document inside of the folder)</w:t>
      </w:r>
      <w:r>
        <w:rPr>
          <w:rFonts w:cstheme="minorHAnsi"/>
          <w:sz w:val="28"/>
          <w:szCs w:val="28"/>
        </w:rPr>
        <w:t xml:space="preserve">, </w:t>
      </w:r>
      <w:r w:rsidR="00A73784">
        <w:rPr>
          <w:rFonts w:cstheme="minorHAnsi"/>
          <w:sz w:val="28"/>
          <w:szCs w:val="28"/>
        </w:rPr>
        <w:t>participant event handout, patient case Briana, tabletop exercise</w:t>
      </w:r>
      <w:r w:rsidR="001A2BDC">
        <w:rPr>
          <w:rFonts w:cstheme="minorHAnsi"/>
          <w:sz w:val="28"/>
          <w:szCs w:val="28"/>
        </w:rPr>
        <w:t>, activity evaluation</w:t>
      </w:r>
    </w:p>
    <w:p w:rsidR="00786A65" w:rsidRDefault="00786A65" w:rsidP="00786A65">
      <w:pPr>
        <w:pStyle w:val="ListParagraph"/>
        <w:numPr>
          <w:ilvl w:val="1"/>
          <w:numId w:val="7"/>
        </w:numPr>
        <w:spacing w:after="80"/>
        <w:rPr>
          <w:rFonts w:cstheme="minorHAnsi"/>
          <w:sz w:val="28"/>
          <w:szCs w:val="28"/>
        </w:rPr>
      </w:pPr>
      <w:r w:rsidRPr="00786A65">
        <w:rPr>
          <w:rFonts w:cstheme="minorHAnsi"/>
          <w:sz w:val="28"/>
          <w:szCs w:val="28"/>
        </w:rPr>
        <w:t>Markers and pens</w:t>
      </w:r>
    </w:p>
    <w:p w:rsidR="00A765FB" w:rsidRDefault="0075408A" w:rsidP="00A765FB">
      <w:pPr>
        <w:pStyle w:val="ListParagraph"/>
        <w:numPr>
          <w:ilvl w:val="0"/>
          <w:numId w:val="7"/>
        </w:numPr>
        <w:spacing w:after="80"/>
        <w:rPr>
          <w:rFonts w:cstheme="minorHAnsi"/>
          <w:sz w:val="28"/>
          <w:szCs w:val="28"/>
        </w:rPr>
      </w:pPr>
      <w:r>
        <w:rPr>
          <w:rFonts w:cstheme="minorHAnsi"/>
          <w:sz w:val="28"/>
          <w:szCs w:val="28"/>
        </w:rPr>
        <w:t>PowerPoint</w:t>
      </w:r>
      <w:r w:rsidR="001E279A">
        <w:rPr>
          <w:rFonts w:cstheme="minorHAnsi"/>
          <w:sz w:val="28"/>
          <w:szCs w:val="28"/>
        </w:rPr>
        <w:t xml:space="preserve"> should be conveniently </w:t>
      </w:r>
      <w:r>
        <w:rPr>
          <w:rFonts w:cstheme="minorHAnsi"/>
          <w:sz w:val="28"/>
          <w:szCs w:val="28"/>
        </w:rPr>
        <w:t>projected</w:t>
      </w:r>
      <w:r w:rsidR="00A765FB">
        <w:rPr>
          <w:rFonts w:cstheme="minorHAnsi"/>
          <w:sz w:val="28"/>
          <w:szCs w:val="28"/>
        </w:rPr>
        <w:t xml:space="preserve"> for viewing</w:t>
      </w:r>
    </w:p>
    <w:p w:rsidR="00A765FB" w:rsidRDefault="00A765FB" w:rsidP="00A765FB">
      <w:pPr>
        <w:pStyle w:val="ListParagraph"/>
        <w:numPr>
          <w:ilvl w:val="0"/>
          <w:numId w:val="7"/>
        </w:numPr>
        <w:spacing w:after="80"/>
        <w:rPr>
          <w:rFonts w:cstheme="minorHAnsi"/>
          <w:sz w:val="28"/>
          <w:szCs w:val="28"/>
        </w:rPr>
      </w:pPr>
      <w:r>
        <w:rPr>
          <w:rFonts w:cstheme="minorHAnsi"/>
          <w:sz w:val="28"/>
          <w:szCs w:val="28"/>
        </w:rPr>
        <w:t xml:space="preserve">Follow the </w:t>
      </w:r>
      <w:r w:rsidR="00562B67">
        <w:rPr>
          <w:rFonts w:cstheme="minorHAnsi"/>
          <w:sz w:val="28"/>
          <w:szCs w:val="28"/>
        </w:rPr>
        <w:t xml:space="preserve">#2 </w:t>
      </w:r>
      <w:r>
        <w:rPr>
          <w:rFonts w:cstheme="minorHAnsi"/>
          <w:sz w:val="28"/>
          <w:szCs w:val="28"/>
        </w:rPr>
        <w:t>event structure guide</w:t>
      </w:r>
      <w:r w:rsidR="001E279A">
        <w:rPr>
          <w:rFonts w:cstheme="minorHAnsi"/>
          <w:sz w:val="28"/>
          <w:szCs w:val="28"/>
        </w:rPr>
        <w:t xml:space="preserve"> to carry out the event</w:t>
      </w:r>
    </w:p>
    <w:p w:rsidR="009E1FDE" w:rsidRPr="00A4627E" w:rsidRDefault="00E269CB" w:rsidP="009E1FDE">
      <w:pPr>
        <w:rPr>
          <w:rFonts w:cstheme="minorHAnsi"/>
          <w:b/>
          <w:sz w:val="28"/>
          <w:szCs w:val="28"/>
        </w:rPr>
      </w:pPr>
      <w:r w:rsidRPr="00A4627E">
        <w:rPr>
          <w:rFonts w:cstheme="minorHAnsi"/>
          <w:b/>
          <w:sz w:val="28"/>
          <w:szCs w:val="28"/>
        </w:rPr>
        <w:lastRenderedPageBreak/>
        <w:t>Printing Items</w:t>
      </w:r>
      <w:r w:rsidR="00937724" w:rsidRPr="00A4627E">
        <w:rPr>
          <w:rFonts w:cstheme="minorHAnsi"/>
          <w:b/>
          <w:sz w:val="28"/>
          <w:szCs w:val="28"/>
        </w:rPr>
        <w:t>:</w:t>
      </w:r>
    </w:p>
    <w:p w:rsidR="005B7B85" w:rsidRDefault="00937724" w:rsidP="009E1FDE">
      <w:pPr>
        <w:rPr>
          <w:rFonts w:cstheme="minorHAnsi"/>
          <w:sz w:val="28"/>
          <w:szCs w:val="28"/>
        </w:rPr>
      </w:pPr>
      <w:r>
        <w:rPr>
          <w:rFonts w:cstheme="minorHAnsi"/>
          <w:sz w:val="28"/>
          <w:szCs w:val="28"/>
        </w:rPr>
        <w:t xml:space="preserve">1. </w:t>
      </w:r>
      <w:r w:rsidR="00EB2AC4">
        <w:rPr>
          <w:rFonts w:cstheme="minorHAnsi"/>
          <w:sz w:val="28"/>
          <w:szCs w:val="28"/>
        </w:rPr>
        <w:t xml:space="preserve">Print </w:t>
      </w:r>
      <w:r w:rsidR="005B7B85">
        <w:rPr>
          <w:rFonts w:cstheme="minorHAnsi"/>
          <w:sz w:val="28"/>
          <w:szCs w:val="28"/>
        </w:rPr>
        <w:t>one of the following for each participant</w:t>
      </w:r>
    </w:p>
    <w:p w:rsidR="000C4A5F" w:rsidRDefault="004D034C" w:rsidP="005B7B85">
      <w:pPr>
        <w:pStyle w:val="ListParagraph"/>
        <w:numPr>
          <w:ilvl w:val="0"/>
          <w:numId w:val="2"/>
        </w:numPr>
        <w:rPr>
          <w:rFonts w:cstheme="minorHAnsi"/>
          <w:sz w:val="28"/>
          <w:szCs w:val="28"/>
        </w:rPr>
      </w:pPr>
      <w:r>
        <w:rPr>
          <w:rFonts w:cstheme="minorHAnsi"/>
          <w:sz w:val="28"/>
          <w:szCs w:val="28"/>
        </w:rPr>
        <w:t>5</w:t>
      </w:r>
      <w:r w:rsidR="000C4A5F">
        <w:rPr>
          <w:rFonts w:cstheme="minorHAnsi"/>
          <w:sz w:val="28"/>
          <w:szCs w:val="28"/>
        </w:rPr>
        <w:t xml:space="preserve"> – </w:t>
      </w:r>
      <w:r w:rsidR="00D21F8E">
        <w:rPr>
          <w:rFonts w:cstheme="minorHAnsi"/>
          <w:sz w:val="28"/>
          <w:szCs w:val="28"/>
        </w:rPr>
        <w:t>Session Materials – Participant Event Handout</w:t>
      </w:r>
    </w:p>
    <w:p w:rsidR="00D21F8E" w:rsidRDefault="00D21F8E" w:rsidP="00D21F8E">
      <w:pPr>
        <w:pStyle w:val="ListParagraph"/>
        <w:numPr>
          <w:ilvl w:val="1"/>
          <w:numId w:val="2"/>
        </w:numPr>
        <w:rPr>
          <w:rFonts w:cstheme="minorHAnsi"/>
          <w:sz w:val="28"/>
          <w:szCs w:val="28"/>
        </w:rPr>
      </w:pPr>
      <w:r>
        <w:rPr>
          <w:rFonts w:cstheme="minorHAnsi"/>
          <w:sz w:val="28"/>
          <w:szCs w:val="28"/>
        </w:rPr>
        <w:t>IMPORTANT: Ensure you have filled out the date/location/faculty portion of this worksheet before printing</w:t>
      </w:r>
    </w:p>
    <w:p w:rsidR="005B7B85" w:rsidRDefault="00D21F8E" w:rsidP="005B7B85">
      <w:pPr>
        <w:pStyle w:val="ListParagraph"/>
        <w:numPr>
          <w:ilvl w:val="0"/>
          <w:numId w:val="2"/>
        </w:numPr>
        <w:rPr>
          <w:rFonts w:cstheme="minorHAnsi"/>
          <w:sz w:val="28"/>
          <w:szCs w:val="28"/>
        </w:rPr>
      </w:pPr>
      <w:r>
        <w:rPr>
          <w:rFonts w:cstheme="minorHAnsi"/>
          <w:sz w:val="28"/>
          <w:szCs w:val="28"/>
        </w:rPr>
        <w:t>5</w:t>
      </w:r>
      <w:r w:rsidR="005B7B85">
        <w:rPr>
          <w:rFonts w:cstheme="minorHAnsi"/>
          <w:sz w:val="28"/>
          <w:szCs w:val="28"/>
        </w:rPr>
        <w:t xml:space="preserve"> – Session Materials – </w:t>
      </w:r>
      <w:r w:rsidR="00AF0D2D">
        <w:rPr>
          <w:rFonts w:cstheme="minorHAnsi"/>
          <w:sz w:val="28"/>
          <w:szCs w:val="28"/>
        </w:rPr>
        <w:t>Patient Case Briana</w:t>
      </w:r>
    </w:p>
    <w:p w:rsidR="00D26D5B" w:rsidRDefault="00D26D5B" w:rsidP="005B7B85">
      <w:pPr>
        <w:pStyle w:val="ListParagraph"/>
        <w:numPr>
          <w:ilvl w:val="0"/>
          <w:numId w:val="2"/>
        </w:numPr>
        <w:rPr>
          <w:rFonts w:cstheme="minorHAnsi"/>
          <w:sz w:val="28"/>
          <w:szCs w:val="28"/>
        </w:rPr>
      </w:pPr>
      <w:r>
        <w:rPr>
          <w:rFonts w:cstheme="minorHAnsi"/>
          <w:sz w:val="28"/>
          <w:szCs w:val="28"/>
        </w:rPr>
        <w:t>5 – Session Materials – Activity Evaluation</w:t>
      </w:r>
    </w:p>
    <w:p w:rsidR="000C4A5F" w:rsidRPr="00AF0D2D" w:rsidRDefault="00D21F8E" w:rsidP="005B7B85">
      <w:pPr>
        <w:pStyle w:val="ListParagraph"/>
        <w:numPr>
          <w:ilvl w:val="0"/>
          <w:numId w:val="2"/>
        </w:numPr>
        <w:rPr>
          <w:rFonts w:cstheme="minorHAnsi"/>
          <w:sz w:val="28"/>
          <w:szCs w:val="28"/>
        </w:rPr>
      </w:pPr>
      <w:r w:rsidRPr="00AF0D2D">
        <w:rPr>
          <w:rFonts w:cstheme="minorHAnsi"/>
          <w:sz w:val="28"/>
          <w:szCs w:val="28"/>
        </w:rPr>
        <w:t>6</w:t>
      </w:r>
      <w:r w:rsidR="000C4A5F" w:rsidRPr="00AF0D2D">
        <w:rPr>
          <w:rFonts w:cstheme="minorHAnsi"/>
          <w:sz w:val="28"/>
          <w:szCs w:val="28"/>
        </w:rPr>
        <w:t xml:space="preserve"> – </w:t>
      </w:r>
      <w:r w:rsidR="001A2BDC">
        <w:rPr>
          <w:rFonts w:cstheme="minorHAnsi"/>
          <w:sz w:val="28"/>
          <w:szCs w:val="28"/>
        </w:rPr>
        <w:t xml:space="preserve">Pre and Post Module </w:t>
      </w:r>
      <w:r w:rsidR="000C4A5F" w:rsidRPr="00AF0D2D">
        <w:rPr>
          <w:rFonts w:cstheme="minorHAnsi"/>
          <w:sz w:val="28"/>
          <w:szCs w:val="28"/>
        </w:rPr>
        <w:t xml:space="preserve">Evaluation – </w:t>
      </w:r>
      <w:r w:rsidR="00F44998">
        <w:rPr>
          <w:rFonts w:cstheme="minorHAnsi"/>
          <w:sz w:val="28"/>
          <w:szCs w:val="28"/>
        </w:rPr>
        <w:t>SDH</w:t>
      </w:r>
    </w:p>
    <w:p w:rsidR="00F5321B" w:rsidRDefault="00452717" w:rsidP="00F05D97">
      <w:pPr>
        <w:rPr>
          <w:rFonts w:cstheme="minorHAnsi"/>
          <w:sz w:val="28"/>
          <w:szCs w:val="28"/>
        </w:rPr>
      </w:pPr>
      <w:r>
        <w:rPr>
          <w:rFonts w:cstheme="minorHAnsi"/>
          <w:sz w:val="28"/>
          <w:szCs w:val="28"/>
        </w:rPr>
        <w:t xml:space="preserve">2. </w:t>
      </w:r>
      <w:r w:rsidR="00F5321B">
        <w:rPr>
          <w:rFonts w:cstheme="minorHAnsi"/>
          <w:sz w:val="28"/>
          <w:szCs w:val="28"/>
        </w:rPr>
        <w:t xml:space="preserve">Print one of the following per table. </w:t>
      </w:r>
    </w:p>
    <w:p w:rsidR="00F5321B" w:rsidRDefault="00F5321B" w:rsidP="00F5321B">
      <w:pPr>
        <w:pStyle w:val="ListParagraph"/>
        <w:numPr>
          <w:ilvl w:val="0"/>
          <w:numId w:val="10"/>
        </w:numPr>
        <w:rPr>
          <w:rFonts w:cstheme="minorHAnsi"/>
          <w:sz w:val="28"/>
          <w:szCs w:val="28"/>
        </w:rPr>
      </w:pPr>
      <w:r>
        <w:rPr>
          <w:rFonts w:cstheme="minorHAnsi"/>
          <w:sz w:val="28"/>
          <w:szCs w:val="28"/>
        </w:rPr>
        <w:t>5 – Session Materials – Life Course Game Files</w:t>
      </w:r>
    </w:p>
    <w:p w:rsidR="00F5321B" w:rsidRDefault="00F5321B" w:rsidP="00F5321B">
      <w:pPr>
        <w:pStyle w:val="ListParagraph"/>
        <w:numPr>
          <w:ilvl w:val="1"/>
          <w:numId w:val="10"/>
        </w:numPr>
        <w:rPr>
          <w:rFonts w:cstheme="minorHAnsi"/>
          <w:sz w:val="28"/>
          <w:szCs w:val="28"/>
        </w:rPr>
      </w:pPr>
      <w:r>
        <w:rPr>
          <w:rFonts w:cstheme="minorHAnsi"/>
          <w:sz w:val="28"/>
          <w:szCs w:val="28"/>
        </w:rPr>
        <w:t>IMPORTANT: Ensure you follow the printing instructions document inside of the folder</w:t>
      </w:r>
    </w:p>
    <w:p w:rsidR="00F5321B" w:rsidRPr="0086129E" w:rsidRDefault="0086129E" w:rsidP="0086129E">
      <w:pPr>
        <w:pStyle w:val="ListParagraph"/>
        <w:numPr>
          <w:ilvl w:val="0"/>
          <w:numId w:val="10"/>
        </w:numPr>
        <w:rPr>
          <w:rFonts w:cstheme="minorHAnsi"/>
          <w:sz w:val="28"/>
          <w:szCs w:val="28"/>
        </w:rPr>
      </w:pPr>
      <w:r>
        <w:rPr>
          <w:rFonts w:cstheme="minorHAnsi"/>
          <w:sz w:val="28"/>
          <w:szCs w:val="28"/>
        </w:rPr>
        <w:t>5 – Session Materials – Tabletop Exercise</w:t>
      </w:r>
    </w:p>
    <w:p w:rsidR="00296206" w:rsidRDefault="00F5321B" w:rsidP="00F05D97">
      <w:pPr>
        <w:rPr>
          <w:rFonts w:cstheme="minorHAnsi"/>
          <w:sz w:val="28"/>
          <w:szCs w:val="28"/>
        </w:rPr>
      </w:pPr>
      <w:r>
        <w:rPr>
          <w:rFonts w:cstheme="minorHAnsi"/>
          <w:sz w:val="28"/>
          <w:szCs w:val="28"/>
        </w:rPr>
        <w:t xml:space="preserve">3. </w:t>
      </w:r>
      <w:r w:rsidR="00E269CB">
        <w:rPr>
          <w:rFonts w:cstheme="minorHAnsi"/>
          <w:sz w:val="28"/>
          <w:szCs w:val="28"/>
        </w:rPr>
        <w:t>Print one of the following for each facilitator</w:t>
      </w:r>
    </w:p>
    <w:p w:rsidR="00E269CB" w:rsidRDefault="008E76A6" w:rsidP="00E269CB">
      <w:pPr>
        <w:pStyle w:val="ListParagraph"/>
        <w:numPr>
          <w:ilvl w:val="0"/>
          <w:numId w:val="8"/>
        </w:numPr>
        <w:rPr>
          <w:rFonts w:cstheme="minorHAnsi"/>
          <w:sz w:val="28"/>
          <w:szCs w:val="28"/>
        </w:rPr>
      </w:pPr>
      <w:r>
        <w:rPr>
          <w:rFonts w:cstheme="minorHAnsi"/>
          <w:sz w:val="28"/>
          <w:szCs w:val="28"/>
        </w:rPr>
        <w:t xml:space="preserve">2 – Event Structure – </w:t>
      </w:r>
      <w:r w:rsidR="00F44998">
        <w:rPr>
          <w:rFonts w:cstheme="minorHAnsi"/>
          <w:sz w:val="28"/>
          <w:szCs w:val="28"/>
        </w:rPr>
        <w:t>SDH</w:t>
      </w:r>
      <w:r>
        <w:rPr>
          <w:rFonts w:cstheme="minorHAnsi"/>
          <w:sz w:val="28"/>
          <w:szCs w:val="28"/>
        </w:rPr>
        <w:t xml:space="preserve"> </w:t>
      </w:r>
    </w:p>
    <w:p w:rsidR="008E76A6" w:rsidRDefault="008E76A6" w:rsidP="00E269CB">
      <w:pPr>
        <w:pStyle w:val="ListParagraph"/>
        <w:numPr>
          <w:ilvl w:val="0"/>
          <w:numId w:val="8"/>
        </w:numPr>
        <w:rPr>
          <w:rFonts w:cstheme="minorHAnsi"/>
          <w:sz w:val="28"/>
          <w:szCs w:val="28"/>
        </w:rPr>
      </w:pPr>
      <w:r>
        <w:rPr>
          <w:rFonts w:cstheme="minorHAnsi"/>
          <w:sz w:val="28"/>
          <w:szCs w:val="28"/>
        </w:rPr>
        <w:t xml:space="preserve">3 – Facilitator Guide – </w:t>
      </w:r>
      <w:r w:rsidR="00F44998">
        <w:rPr>
          <w:rFonts w:cstheme="minorHAnsi"/>
          <w:sz w:val="28"/>
          <w:szCs w:val="28"/>
        </w:rPr>
        <w:t>SDH</w:t>
      </w:r>
    </w:p>
    <w:p w:rsidR="009738A0" w:rsidRPr="009738A0" w:rsidRDefault="00B51BBD" w:rsidP="009738A0">
      <w:pPr>
        <w:pStyle w:val="ListParagraph"/>
        <w:numPr>
          <w:ilvl w:val="0"/>
          <w:numId w:val="8"/>
        </w:numPr>
        <w:rPr>
          <w:rFonts w:cstheme="minorHAnsi"/>
          <w:sz w:val="28"/>
          <w:szCs w:val="28"/>
        </w:rPr>
      </w:pPr>
      <w:r>
        <w:rPr>
          <w:rFonts w:cstheme="minorHAnsi"/>
          <w:sz w:val="28"/>
          <w:szCs w:val="28"/>
        </w:rPr>
        <w:t>4</w:t>
      </w:r>
      <w:r w:rsidR="008E76A6">
        <w:rPr>
          <w:rFonts w:cstheme="minorHAnsi"/>
          <w:sz w:val="28"/>
          <w:szCs w:val="28"/>
        </w:rPr>
        <w:t xml:space="preserve"> – PowerPoint – </w:t>
      </w:r>
      <w:r w:rsidR="00F44998">
        <w:rPr>
          <w:rFonts w:cstheme="minorHAnsi"/>
          <w:sz w:val="28"/>
          <w:szCs w:val="28"/>
        </w:rPr>
        <w:t>SDH</w:t>
      </w:r>
    </w:p>
    <w:p w:rsidR="008E76A6" w:rsidRPr="008E76A6" w:rsidRDefault="008E76A6" w:rsidP="008E76A6">
      <w:pPr>
        <w:rPr>
          <w:rFonts w:cstheme="minorHAnsi"/>
          <w:sz w:val="28"/>
          <w:szCs w:val="28"/>
        </w:rPr>
      </w:pPr>
    </w:p>
    <w:p w:rsidR="001E279A" w:rsidRPr="00E31C93" w:rsidRDefault="00F05D97" w:rsidP="001E279A">
      <w:pPr>
        <w:rPr>
          <w:rFonts w:cstheme="minorHAnsi"/>
          <w:sz w:val="28"/>
          <w:szCs w:val="28"/>
        </w:rPr>
      </w:pPr>
      <w:r>
        <w:rPr>
          <w:rFonts w:cstheme="minorHAnsi"/>
          <w:sz w:val="28"/>
          <w:szCs w:val="28"/>
        </w:rPr>
        <w:tab/>
      </w:r>
    </w:p>
    <w:p w:rsidR="00C5663F" w:rsidRPr="00E31C93" w:rsidRDefault="00C5663F" w:rsidP="003C7B1C">
      <w:pPr>
        <w:rPr>
          <w:rFonts w:cstheme="minorHAnsi"/>
          <w:sz w:val="28"/>
          <w:szCs w:val="28"/>
        </w:rPr>
      </w:pPr>
    </w:p>
    <w:sectPr w:rsidR="00C5663F" w:rsidRPr="00E31C9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560" w:rsidRDefault="00A40560" w:rsidP="00A40560">
      <w:pPr>
        <w:spacing w:after="0" w:line="240" w:lineRule="auto"/>
      </w:pPr>
      <w:r>
        <w:separator/>
      </w:r>
    </w:p>
  </w:endnote>
  <w:endnote w:type="continuationSeparator" w:id="0">
    <w:p w:rsidR="00A40560" w:rsidRDefault="00A40560" w:rsidP="00A40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560" w:rsidRDefault="00A40560" w:rsidP="00A40560">
      <w:pPr>
        <w:spacing w:after="0" w:line="240" w:lineRule="auto"/>
      </w:pPr>
      <w:r>
        <w:separator/>
      </w:r>
    </w:p>
  </w:footnote>
  <w:footnote w:type="continuationSeparator" w:id="0">
    <w:p w:rsidR="00A40560" w:rsidRDefault="00A40560" w:rsidP="00A40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560" w:rsidRDefault="00A40560" w:rsidP="00A40560">
    <w:pPr>
      <w:pStyle w:val="Header"/>
      <w:jc w:val="right"/>
    </w:pPr>
    <w:r>
      <w:rPr>
        <w:noProof/>
      </w:rPr>
      <w:drawing>
        <wp:inline distT="0" distB="0" distL="0" distR="0" wp14:anchorId="5C3510E2" wp14:editId="7AD587DD">
          <wp:extent cx="1695450" cy="4197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695450" cy="4197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B3DFC"/>
    <w:multiLevelType w:val="hybridMultilevel"/>
    <w:tmpl w:val="FDE016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7772226"/>
    <w:multiLevelType w:val="hybridMultilevel"/>
    <w:tmpl w:val="80305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FB517B"/>
    <w:multiLevelType w:val="hybridMultilevel"/>
    <w:tmpl w:val="AFD0382E"/>
    <w:lvl w:ilvl="0" w:tplc="AE9890A4">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9A0596"/>
    <w:multiLevelType w:val="hybridMultilevel"/>
    <w:tmpl w:val="D5A48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EF0D9E"/>
    <w:multiLevelType w:val="hybridMultilevel"/>
    <w:tmpl w:val="0F64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CF1662"/>
    <w:multiLevelType w:val="hybridMultilevel"/>
    <w:tmpl w:val="ACBC3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6D0174"/>
    <w:multiLevelType w:val="hybridMultilevel"/>
    <w:tmpl w:val="E9CA6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38667A"/>
    <w:multiLevelType w:val="hybridMultilevel"/>
    <w:tmpl w:val="66426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FE5E72"/>
    <w:multiLevelType w:val="hybridMultilevel"/>
    <w:tmpl w:val="F1304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BD46B5"/>
    <w:multiLevelType w:val="hybridMultilevel"/>
    <w:tmpl w:val="886AC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1"/>
  </w:num>
  <w:num w:numId="5">
    <w:abstractNumId w:val="2"/>
  </w:num>
  <w:num w:numId="6">
    <w:abstractNumId w:val="9"/>
  </w:num>
  <w:num w:numId="7">
    <w:abstractNumId w:val="5"/>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10E"/>
    <w:rsid w:val="00033848"/>
    <w:rsid w:val="00091E9D"/>
    <w:rsid w:val="000C4A5F"/>
    <w:rsid w:val="000E5743"/>
    <w:rsid w:val="001521FB"/>
    <w:rsid w:val="001652F8"/>
    <w:rsid w:val="001A2BDC"/>
    <w:rsid w:val="001A754F"/>
    <w:rsid w:val="001A7A44"/>
    <w:rsid w:val="001E279A"/>
    <w:rsid w:val="001F76A9"/>
    <w:rsid w:val="00235FA5"/>
    <w:rsid w:val="00265B35"/>
    <w:rsid w:val="00276A21"/>
    <w:rsid w:val="00296206"/>
    <w:rsid w:val="00334EC4"/>
    <w:rsid w:val="00345FF7"/>
    <w:rsid w:val="003C7B1C"/>
    <w:rsid w:val="003D3F4B"/>
    <w:rsid w:val="004100BF"/>
    <w:rsid w:val="00452717"/>
    <w:rsid w:val="004628DE"/>
    <w:rsid w:val="00464D39"/>
    <w:rsid w:val="004901C3"/>
    <w:rsid w:val="004B1F1D"/>
    <w:rsid w:val="004D034C"/>
    <w:rsid w:val="00552931"/>
    <w:rsid w:val="00562B67"/>
    <w:rsid w:val="00564ED3"/>
    <w:rsid w:val="005912B9"/>
    <w:rsid w:val="00595577"/>
    <w:rsid w:val="00596131"/>
    <w:rsid w:val="005B7B85"/>
    <w:rsid w:val="005C7413"/>
    <w:rsid w:val="00633133"/>
    <w:rsid w:val="006A0578"/>
    <w:rsid w:val="006F6A06"/>
    <w:rsid w:val="0073511C"/>
    <w:rsid w:val="0075408A"/>
    <w:rsid w:val="00786A65"/>
    <w:rsid w:val="007910EF"/>
    <w:rsid w:val="007925EB"/>
    <w:rsid w:val="007A7813"/>
    <w:rsid w:val="007C47C5"/>
    <w:rsid w:val="008108C5"/>
    <w:rsid w:val="008162FE"/>
    <w:rsid w:val="00821FFA"/>
    <w:rsid w:val="0086129E"/>
    <w:rsid w:val="008E76A6"/>
    <w:rsid w:val="00922576"/>
    <w:rsid w:val="00937724"/>
    <w:rsid w:val="009738A0"/>
    <w:rsid w:val="009E1FDE"/>
    <w:rsid w:val="009E5EA6"/>
    <w:rsid w:val="00A1410E"/>
    <w:rsid w:val="00A334D0"/>
    <w:rsid w:val="00A40560"/>
    <w:rsid w:val="00A4627E"/>
    <w:rsid w:val="00A57B76"/>
    <w:rsid w:val="00A73784"/>
    <w:rsid w:val="00A765FB"/>
    <w:rsid w:val="00AF0D2D"/>
    <w:rsid w:val="00B12440"/>
    <w:rsid w:val="00B224F0"/>
    <w:rsid w:val="00B23A54"/>
    <w:rsid w:val="00B468F8"/>
    <w:rsid w:val="00B51BBD"/>
    <w:rsid w:val="00B92B43"/>
    <w:rsid w:val="00BD2EFB"/>
    <w:rsid w:val="00C5663F"/>
    <w:rsid w:val="00C716A4"/>
    <w:rsid w:val="00C9295F"/>
    <w:rsid w:val="00C97FD4"/>
    <w:rsid w:val="00CF46FE"/>
    <w:rsid w:val="00D21F8E"/>
    <w:rsid w:val="00D26D5B"/>
    <w:rsid w:val="00D316E8"/>
    <w:rsid w:val="00D36883"/>
    <w:rsid w:val="00D65F2D"/>
    <w:rsid w:val="00D9504E"/>
    <w:rsid w:val="00E269CB"/>
    <w:rsid w:val="00E31C93"/>
    <w:rsid w:val="00EB2AC4"/>
    <w:rsid w:val="00F038DA"/>
    <w:rsid w:val="00F05D97"/>
    <w:rsid w:val="00F27A2A"/>
    <w:rsid w:val="00F42824"/>
    <w:rsid w:val="00F44998"/>
    <w:rsid w:val="00F51379"/>
    <w:rsid w:val="00F5321B"/>
    <w:rsid w:val="00F71EEE"/>
    <w:rsid w:val="00FD0F88"/>
    <w:rsid w:val="00FF0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6BD1"/>
  <w15:chartTrackingRefBased/>
  <w15:docId w15:val="{B3A6A46A-CEFF-4F66-B3B9-82D6B80F5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7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B1C"/>
  </w:style>
  <w:style w:type="table" w:styleId="TableGrid">
    <w:name w:val="Table Grid"/>
    <w:basedOn w:val="TableNormal"/>
    <w:uiPriority w:val="39"/>
    <w:rsid w:val="003C7B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B1C"/>
    <w:pPr>
      <w:ind w:left="720"/>
      <w:contextualSpacing/>
    </w:pPr>
  </w:style>
  <w:style w:type="paragraph" w:styleId="Header">
    <w:name w:val="header"/>
    <w:basedOn w:val="Normal"/>
    <w:link w:val="HeaderChar"/>
    <w:uiPriority w:val="99"/>
    <w:unhideWhenUsed/>
    <w:rsid w:val="00A405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29</cp:revision>
  <dcterms:created xsi:type="dcterms:W3CDTF">2021-03-04T16:38:00Z</dcterms:created>
  <dcterms:modified xsi:type="dcterms:W3CDTF">2021-05-10T14:47:00Z</dcterms:modified>
</cp:coreProperties>
</file>